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6EFA" w:rsidRDefault="009E6EFA" w:rsidP="009E6EFA">
      <w:pPr>
        <w:spacing w:after="0"/>
        <w:jc w:val="center"/>
        <w:rPr>
          <w:rFonts w:ascii="Calibri" w:hAnsi="Calibri" w:cs="Calibri"/>
          <w:i/>
          <w:sz w:val="18"/>
          <w:szCs w:val="18"/>
        </w:rPr>
      </w:pPr>
      <w:r w:rsidRPr="00B51CDE">
        <w:rPr>
          <w:rFonts w:ascii="Calibri" w:hAnsi="Calibri" w:cs="Calibri"/>
          <w:i/>
          <w:sz w:val="18"/>
          <w:szCs w:val="18"/>
        </w:rPr>
        <w:t>Organizado por el Fondo para el Desarrollo de los Pueblos Indígenas de América Latina y El Caribe (Fondo Indígena),</w:t>
      </w:r>
    </w:p>
    <w:p w:rsidR="009E6EFA" w:rsidRDefault="009E6EFA" w:rsidP="009E6EFA">
      <w:pPr>
        <w:spacing w:after="0"/>
        <w:jc w:val="center"/>
        <w:rPr>
          <w:rFonts w:ascii="Calibri" w:hAnsi="Calibri" w:cs="Calibri"/>
          <w:i/>
          <w:sz w:val="18"/>
          <w:szCs w:val="18"/>
        </w:rPr>
      </w:pPr>
      <w:r>
        <w:rPr>
          <w:rFonts w:ascii="Calibri" w:hAnsi="Calibri" w:cs="Calibri"/>
          <w:i/>
          <w:sz w:val="18"/>
          <w:szCs w:val="18"/>
        </w:rPr>
        <w:t xml:space="preserve">la </w:t>
      </w:r>
      <w:r w:rsidRPr="00B51CDE">
        <w:rPr>
          <w:rFonts w:ascii="Calibri" w:hAnsi="Calibri" w:cs="Calibri"/>
          <w:i/>
          <w:sz w:val="18"/>
          <w:szCs w:val="18"/>
        </w:rPr>
        <w:t xml:space="preserve"> Secretaría del Foro Permanente para las Cuestiones Indígenas de las Naciones Unidas</w:t>
      </w:r>
    </w:p>
    <w:p w:rsidR="009E6EFA" w:rsidRPr="00B51CDE" w:rsidRDefault="009E6EFA" w:rsidP="009E6EFA">
      <w:pPr>
        <w:spacing w:after="0"/>
        <w:jc w:val="center"/>
        <w:rPr>
          <w:rFonts w:ascii="Calibri" w:hAnsi="Calibri" w:cs="Calibri"/>
          <w:i/>
          <w:sz w:val="18"/>
          <w:szCs w:val="18"/>
        </w:rPr>
      </w:pPr>
      <w:r w:rsidRPr="00B51CDE">
        <w:rPr>
          <w:rFonts w:ascii="Calibri" w:hAnsi="Calibri" w:cs="Calibri"/>
          <w:i/>
          <w:sz w:val="18"/>
          <w:szCs w:val="18"/>
        </w:rPr>
        <w:t xml:space="preserve">y  </w:t>
      </w:r>
      <w:r>
        <w:rPr>
          <w:rFonts w:ascii="Calibri" w:hAnsi="Calibri" w:cs="Calibri"/>
          <w:i/>
          <w:sz w:val="18"/>
          <w:szCs w:val="18"/>
        </w:rPr>
        <w:t xml:space="preserve">la </w:t>
      </w:r>
      <w:r w:rsidRPr="00B51CDE">
        <w:rPr>
          <w:rFonts w:ascii="Calibri" w:hAnsi="Calibri" w:cs="Calibri"/>
          <w:i/>
          <w:sz w:val="18"/>
          <w:szCs w:val="18"/>
        </w:rPr>
        <w:t>CEPAL/CELADE (División de Población de la Comisión Económica</w:t>
      </w:r>
      <w:r>
        <w:rPr>
          <w:rFonts w:ascii="Calibri" w:hAnsi="Calibri" w:cs="Calibri"/>
          <w:i/>
          <w:sz w:val="18"/>
          <w:szCs w:val="18"/>
        </w:rPr>
        <w:t xml:space="preserve"> </w:t>
      </w:r>
      <w:r w:rsidRPr="00B51CDE">
        <w:rPr>
          <w:rFonts w:ascii="Calibri" w:hAnsi="Calibri" w:cs="Calibri"/>
          <w:i/>
          <w:sz w:val="18"/>
          <w:szCs w:val="18"/>
        </w:rPr>
        <w:t>para América Latina y  El Caribe-CEPAL).</w:t>
      </w:r>
    </w:p>
    <w:p w:rsidR="009E6EFA" w:rsidRPr="006E1782" w:rsidRDefault="009E6EFA" w:rsidP="009E6EFA">
      <w:pPr>
        <w:rPr>
          <w:rFonts w:ascii="Calibri" w:hAnsi="Calibri"/>
        </w:rPr>
      </w:pPr>
    </w:p>
    <w:p w:rsidR="009E6EFA" w:rsidRPr="006E1782" w:rsidRDefault="009E6EFA" w:rsidP="009E6EFA">
      <w:pPr>
        <w:rPr>
          <w:rFonts w:ascii="Calibri" w:hAnsi="Calibri"/>
        </w:rPr>
      </w:pPr>
    </w:p>
    <w:p w:rsidR="009E6EFA" w:rsidRPr="00656BDB" w:rsidRDefault="009E6EFA" w:rsidP="009E6EFA">
      <w:pPr>
        <w:pStyle w:val="Sangra2detindependiente"/>
        <w:ind w:left="0"/>
        <w:jc w:val="center"/>
        <w:rPr>
          <w:rFonts w:ascii="Times New Roman" w:hAnsi="Times New Roman"/>
          <w:b/>
          <w:sz w:val="32"/>
          <w:szCs w:val="32"/>
        </w:rPr>
      </w:pPr>
      <w:r w:rsidRPr="00656BDB">
        <w:rPr>
          <w:rFonts w:ascii="Times New Roman" w:hAnsi="Times New Roman"/>
          <w:b/>
          <w:sz w:val="32"/>
          <w:szCs w:val="32"/>
        </w:rPr>
        <w:t>Convocatoria</w:t>
      </w:r>
    </w:p>
    <w:p w:rsidR="009E6EFA" w:rsidRPr="00656BDB" w:rsidRDefault="009E6EFA" w:rsidP="009E6EFA">
      <w:pPr>
        <w:rPr>
          <w:rFonts w:ascii="Times New Roman" w:hAnsi="Times New Roman"/>
          <w:b/>
          <w:smallCaps/>
          <w:color w:val="000000"/>
        </w:rPr>
      </w:pPr>
    </w:p>
    <w:p w:rsidR="009E6EFA" w:rsidRPr="00656BDB" w:rsidRDefault="009E6EFA" w:rsidP="009E6EFA">
      <w:pPr>
        <w:pStyle w:val="Ttulo4"/>
        <w:keepLines w:val="0"/>
        <w:numPr>
          <w:ilvl w:val="0"/>
          <w:numId w:val="11"/>
        </w:numPr>
        <w:tabs>
          <w:tab w:val="clear" w:pos="1080"/>
          <w:tab w:val="num" w:pos="720"/>
          <w:tab w:val="left" w:pos="1206"/>
        </w:tabs>
        <w:spacing w:before="0" w:after="120"/>
        <w:ind w:left="1077" w:hanging="1077"/>
        <w:rPr>
          <w:rFonts w:ascii="Times New Roman" w:hAnsi="Times New Roman"/>
          <w:i w:val="0"/>
          <w:smallCaps/>
          <w:color w:val="000000"/>
          <w:sz w:val="20"/>
        </w:rPr>
      </w:pPr>
      <w:r w:rsidRPr="00656BDB">
        <w:rPr>
          <w:rFonts w:ascii="Times New Roman" w:hAnsi="Times New Roman"/>
          <w:i w:val="0"/>
          <w:smallCaps/>
          <w:color w:val="000000"/>
          <w:sz w:val="20"/>
        </w:rPr>
        <w:t>justificación y antecedentes</w:t>
      </w:r>
    </w:p>
    <w:p w:rsidR="009E6EFA" w:rsidRPr="00656BDB" w:rsidRDefault="009E6EFA" w:rsidP="009E6EFA">
      <w:pPr>
        <w:ind w:firstLine="720"/>
        <w:jc w:val="both"/>
        <w:rPr>
          <w:rFonts w:ascii="Times New Roman" w:hAnsi="Times New Roman"/>
          <w:color w:val="000000"/>
        </w:rPr>
      </w:pPr>
      <w:r w:rsidRPr="00656BDB">
        <w:rPr>
          <w:rFonts w:ascii="Times New Roman" w:hAnsi="Times New Roman"/>
          <w:color w:val="000000"/>
        </w:rPr>
        <w:t>En los últimos años se ha verificado un importante reconocimiento de la importancia de  la identificación de los pueblos indígenas en las fuentes de datos en general y en los censos nacionales de población y vivienda en particular, así como una creciente conciencia de los mismos pueblos acerca de la necesidad de contar con información estadística de sus propias comunidades y con la capacitación para el manejo de los datos. Esto constituye un aporte no sólo para el conocimiento y desarrollo de programas y políticas sino también como instrumento para el reconocimiento y la promoción de sus derechos ante la sociedad, tales como han sido sintetizados en el Convenio 169 de la Organización Internacional del Trabajo y en la Declaración de la Naciones Unidas sobre los derechos de los pueblos indígenas, aprobada por la Asamblea de Naciones Unidas en el año 2007. Existe, además, una normativa clara derivada de una serie de Conferencias Internacionales así como de Naciones Unidas sobre la necesidad de la recolección y difusión de información sobre los pueblos indígenas que los países se han comprometido a acatar (United Nations, 2008).</w:t>
      </w:r>
    </w:p>
    <w:p w:rsidR="009E6EFA" w:rsidRPr="00656BDB" w:rsidRDefault="009E6EFA" w:rsidP="009E6EFA">
      <w:pPr>
        <w:ind w:firstLine="720"/>
        <w:jc w:val="both"/>
        <w:rPr>
          <w:rFonts w:ascii="Times New Roman" w:hAnsi="Times New Roman"/>
          <w:color w:val="000000"/>
        </w:rPr>
      </w:pPr>
      <w:r w:rsidRPr="00656BDB">
        <w:rPr>
          <w:rFonts w:ascii="Times New Roman" w:hAnsi="Times New Roman"/>
          <w:color w:val="000000"/>
        </w:rPr>
        <w:lastRenderedPageBreak/>
        <w:t>Los censos de población son una fuente privilegiada de datos por el hecho de tener una cobertura universal (lo que permite captar aún a las poblaciones cuyo tamaño puede ser reducido) e incluir una batería de preguntas que permite efectuar caracterizaciones  demográficas y socioeconómicas tanto de la sociedad en su conjunto como de cualquier población específica que pueda ser adecuadamente identificada, además de proporcionar información confiable a escalas territoriales menores y otras desagregaciones de interés. Por ello se ha puesto tanto el énfasis en el seguimiento de los censos de población y en la definición de los criterios a partir de los cuales identificar a los pueblos indígenas (Schkolnik y Guzmán, 2001 y Schkolnik y Del Popolo, 2005).</w:t>
      </w:r>
    </w:p>
    <w:p w:rsidR="009E6EFA" w:rsidRPr="00656BDB" w:rsidRDefault="009E6EFA" w:rsidP="009E6EFA">
      <w:pPr>
        <w:ind w:firstLine="720"/>
        <w:jc w:val="both"/>
        <w:rPr>
          <w:rFonts w:ascii="Times New Roman" w:hAnsi="Times New Roman"/>
          <w:color w:val="000000"/>
        </w:rPr>
      </w:pPr>
      <w:r w:rsidRPr="00656BDB">
        <w:rPr>
          <w:rFonts w:ascii="Times New Roman" w:hAnsi="Times New Roman"/>
          <w:color w:val="000000"/>
        </w:rPr>
        <w:t xml:space="preserve">Las recomendaciones de los organismos internacionales, los seminarios realizados, los planteamientos de los pueblos indígenas y la forma en que las organizaciones nacionales de estadística han acogido las demandas a favor de una mayor y más confiable identificación de los pueblos han dado como resultado un importante avance en los censos de la década del 2000. Esto se ha traducido en el hecho de que </w:t>
      </w:r>
      <w:r w:rsidRPr="00656BDB">
        <w:rPr>
          <w:rFonts w:ascii="Times New Roman" w:hAnsi="Times New Roman"/>
          <w:color w:val="000000"/>
          <w:lang w:val="es-ES"/>
        </w:rPr>
        <w:t>16 de los 19 países que han realizado censos de población alrededor del año 2000, han incorporado preguntas para la identificación de la población indígena, aunque con diferentes criterios. Por su parte, en lo que va de la década 2010, seis países ya han realizado sus censos y 5 de ellos han incorporado preguntas sobre población indígena (cuadro 1).</w:t>
      </w:r>
      <w:r>
        <w:rPr>
          <w:rFonts w:ascii="Times New Roman" w:hAnsi="Times New Roman"/>
          <w:color w:val="000000"/>
          <w:lang w:val="es-ES"/>
        </w:rPr>
        <w:t xml:space="preserve"> Más aún, algunos países muestran avances importantes para el mejoramiento de la calidad de la información sobre pueblos indígenas, para el establecimiento de mecanismos participativos de las organizaciones indígenas y de una institucionalización de estos procesos. </w:t>
      </w:r>
    </w:p>
    <w:p w:rsidR="009E6EFA" w:rsidRPr="00656BDB" w:rsidRDefault="009E6EFA" w:rsidP="009E6EFA">
      <w:pPr>
        <w:ind w:firstLine="720"/>
        <w:jc w:val="right"/>
        <w:rPr>
          <w:rFonts w:ascii="Times New Roman" w:hAnsi="Times New Roman"/>
          <w:color w:val="000000"/>
        </w:rPr>
      </w:pPr>
      <w:r w:rsidRPr="00656BDB">
        <w:rPr>
          <w:rFonts w:ascii="Times New Roman" w:hAnsi="Times New Roman"/>
          <w:color w:val="000000"/>
        </w:rPr>
        <w:t>Cuadro 1</w:t>
      </w:r>
    </w:p>
    <w:p w:rsidR="009E6EFA" w:rsidRPr="00656BDB" w:rsidRDefault="009E6EFA" w:rsidP="009E6EFA">
      <w:pPr>
        <w:pStyle w:val="TtuloCyG"/>
        <w:jc w:val="right"/>
        <w:rPr>
          <w:color w:val="000000"/>
          <w:lang w:val="es-ES"/>
        </w:rPr>
      </w:pPr>
      <w:r w:rsidRPr="00656BDB">
        <w:rPr>
          <w:color w:val="000000"/>
          <w:lang w:val="es-ES"/>
        </w:rPr>
        <w:t>América Latina: criterios de identificación de población indígena en los censos DE POBLACIÓN, 1980-2010 (a febrero del 2010)</w:t>
      </w:r>
    </w:p>
    <w:tbl>
      <w:tblPr>
        <w:tblW w:w="9277" w:type="dxa"/>
        <w:jc w:val="center"/>
        <w:tblInd w:w="-1285" w:type="dxa"/>
        <w:tblLayout w:type="fixed"/>
        <w:tblLook w:val="0000"/>
      </w:tblPr>
      <w:tblGrid>
        <w:gridCol w:w="1591"/>
        <w:gridCol w:w="1663"/>
        <w:gridCol w:w="1620"/>
        <w:gridCol w:w="1800"/>
        <w:gridCol w:w="2603"/>
      </w:tblGrid>
      <w:tr w:rsidR="009E6EFA" w:rsidRPr="00656BDB" w:rsidTr="00F1782E">
        <w:trPr>
          <w:trHeight w:val="284"/>
          <w:jc w:val="center"/>
        </w:trPr>
        <w:tc>
          <w:tcPr>
            <w:tcW w:w="1591" w:type="dxa"/>
            <w:vMerge w:val="restart"/>
            <w:tcBorders>
              <w:top w:val="single" w:sz="4" w:space="0" w:color="auto"/>
              <w:left w:val="single" w:sz="4" w:space="0" w:color="auto"/>
              <w:right w:val="single" w:sz="4" w:space="0" w:color="auto"/>
            </w:tcBorders>
            <w:shd w:val="clear" w:color="auto" w:fill="auto"/>
            <w:vAlign w:val="center"/>
          </w:tcPr>
          <w:p w:rsidR="009E6EFA" w:rsidRPr="00656BDB" w:rsidRDefault="009E6EFA" w:rsidP="00F1782E">
            <w:pPr>
              <w:pStyle w:val="TextoCuadros"/>
              <w:spacing w:after="120"/>
              <w:jc w:val="center"/>
              <w:rPr>
                <w:b/>
                <w:color w:val="000000"/>
                <w:szCs w:val="18"/>
              </w:rPr>
            </w:pPr>
            <w:r w:rsidRPr="00656BDB">
              <w:rPr>
                <w:b/>
                <w:color w:val="000000"/>
                <w:szCs w:val="18"/>
              </w:rPr>
              <w:t>País</w:t>
            </w:r>
          </w:p>
        </w:tc>
        <w:tc>
          <w:tcPr>
            <w:tcW w:w="768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9E6EFA" w:rsidRPr="00656BDB" w:rsidRDefault="009E6EFA" w:rsidP="00F1782E">
            <w:pPr>
              <w:pStyle w:val="TextoCuadros"/>
              <w:spacing w:after="120"/>
              <w:jc w:val="center"/>
              <w:rPr>
                <w:b/>
                <w:color w:val="000000"/>
                <w:szCs w:val="18"/>
              </w:rPr>
            </w:pPr>
            <w:r w:rsidRPr="00656BDB">
              <w:rPr>
                <w:b/>
                <w:color w:val="000000"/>
                <w:szCs w:val="18"/>
              </w:rPr>
              <w:t>Ronda de censos</w:t>
            </w:r>
            <w:r w:rsidRPr="00656BDB">
              <w:rPr>
                <w:b/>
                <w:color w:val="000000"/>
                <w:szCs w:val="18"/>
                <w:vertAlign w:val="superscript"/>
              </w:rPr>
              <w:t>a</w:t>
            </w:r>
            <w:r w:rsidRPr="00656BDB">
              <w:rPr>
                <w:b/>
                <w:color w:val="000000"/>
                <w:szCs w:val="18"/>
              </w:rPr>
              <w:t>/Criterios</w:t>
            </w:r>
          </w:p>
        </w:tc>
      </w:tr>
      <w:tr w:rsidR="009E6EFA" w:rsidRPr="00656BDB" w:rsidTr="00F1782E">
        <w:trPr>
          <w:trHeight w:val="284"/>
          <w:jc w:val="center"/>
        </w:trPr>
        <w:tc>
          <w:tcPr>
            <w:tcW w:w="1591" w:type="dxa"/>
            <w:vMerge/>
            <w:tcBorders>
              <w:left w:val="single" w:sz="4" w:space="0" w:color="auto"/>
              <w:bottom w:val="single" w:sz="4" w:space="0" w:color="auto"/>
              <w:right w:val="single" w:sz="4" w:space="0" w:color="auto"/>
            </w:tcBorders>
            <w:shd w:val="clear" w:color="auto" w:fill="auto"/>
            <w:noWrap/>
            <w:vAlign w:val="center"/>
          </w:tcPr>
          <w:p w:rsidR="009E6EFA" w:rsidRPr="00656BDB" w:rsidRDefault="009E6EFA" w:rsidP="00F1782E">
            <w:pPr>
              <w:pStyle w:val="TextoCuadros"/>
              <w:spacing w:after="120"/>
              <w:jc w:val="center"/>
              <w:rPr>
                <w:b/>
                <w:color w:val="000000"/>
                <w:szCs w:val="18"/>
              </w:rPr>
            </w:pPr>
          </w:p>
        </w:tc>
        <w:tc>
          <w:tcPr>
            <w:tcW w:w="1663" w:type="dxa"/>
            <w:tcBorders>
              <w:top w:val="nil"/>
              <w:left w:val="single" w:sz="4" w:space="0" w:color="auto"/>
              <w:bottom w:val="single" w:sz="4" w:space="0" w:color="auto"/>
              <w:right w:val="single" w:sz="4" w:space="0" w:color="auto"/>
            </w:tcBorders>
            <w:shd w:val="clear" w:color="auto" w:fill="auto"/>
            <w:vAlign w:val="center"/>
          </w:tcPr>
          <w:p w:rsidR="009E6EFA" w:rsidRPr="00656BDB" w:rsidRDefault="009E6EFA" w:rsidP="00F1782E">
            <w:pPr>
              <w:pStyle w:val="TextoCuadros"/>
              <w:spacing w:after="120"/>
              <w:jc w:val="center"/>
              <w:rPr>
                <w:b/>
                <w:color w:val="000000"/>
                <w:szCs w:val="18"/>
              </w:rPr>
            </w:pPr>
            <w:r w:rsidRPr="00656BDB">
              <w:rPr>
                <w:b/>
                <w:color w:val="000000"/>
                <w:szCs w:val="18"/>
              </w:rPr>
              <w:t>1980</w:t>
            </w:r>
          </w:p>
        </w:tc>
        <w:tc>
          <w:tcPr>
            <w:tcW w:w="1620" w:type="dxa"/>
            <w:tcBorders>
              <w:top w:val="nil"/>
              <w:left w:val="nil"/>
              <w:bottom w:val="single" w:sz="4" w:space="0" w:color="auto"/>
              <w:right w:val="nil"/>
            </w:tcBorders>
            <w:vAlign w:val="center"/>
          </w:tcPr>
          <w:p w:rsidR="009E6EFA" w:rsidRPr="00656BDB" w:rsidRDefault="009E6EFA" w:rsidP="00F1782E">
            <w:pPr>
              <w:pStyle w:val="TextoCuadros"/>
              <w:spacing w:after="120"/>
              <w:jc w:val="center"/>
              <w:rPr>
                <w:b/>
                <w:color w:val="000000"/>
                <w:szCs w:val="18"/>
              </w:rPr>
            </w:pPr>
            <w:r w:rsidRPr="00656BDB">
              <w:rPr>
                <w:b/>
                <w:color w:val="000000"/>
                <w:szCs w:val="18"/>
              </w:rPr>
              <w:t>1990</w:t>
            </w:r>
          </w:p>
        </w:tc>
        <w:tc>
          <w:tcPr>
            <w:tcW w:w="1800" w:type="dxa"/>
            <w:tcBorders>
              <w:top w:val="nil"/>
              <w:left w:val="nil"/>
              <w:bottom w:val="single" w:sz="4" w:space="0" w:color="auto"/>
              <w:right w:val="single" w:sz="4" w:space="0" w:color="auto"/>
            </w:tcBorders>
            <w:shd w:val="clear" w:color="auto" w:fill="auto"/>
            <w:vAlign w:val="center"/>
          </w:tcPr>
          <w:p w:rsidR="009E6EFA" w:rsidRPr="00656BDB" w:rsidRDefault="009E6EFA" w:rsidP="00F1782E">
            <w:pPr>
              <w:pStyle w:val="TextoCuadros"/>
              <w:spacing w:after="120"/>
              <w:jc w:val="center"/>
              <w:rPr>
                <w:b/>
                <w:color w:val="000000"/>
                <w:szCs w:val="18"/>
              </w:rPr>
            </w:pPr>
            <w:r w:rsidRPr="00656BDB">
              <w:rPr>
                <w:b/>
                <w:color w:val="000000"/>
                <w:szCs w:val="18"/>
              </w:rPr>
              <w:t>2000</w:t>
            </w:r>
          </w:p>
        </w:tc>
        <w:tc>
          <w:tcPr>
            <w:tcW w:w="2603" w:type="dxa"/>
            <w:tcBorders>
              <w:top w:val="single" w:sz="4" w:space="0" w:color="auto"/>
              <w:left w:val="nil"/>
              <w:bottom w:val="single" w:sz="4" w:space="0" w:color="auto"/>
              <w:right w:val="single" w:sz="4" w:space="0" w:color="auto"/>
            </w:tcBorders>
            <w:shd w:val="clear" w:color="auto" w:fill="auto"/>
            <w:vAlign w:val="center"/>
          </w:tcPr>
          <w:p w:rsidR="009E6EFA" w:rsidRPr="00656BDB" w:rsidRDefault="009E6EFA" w:rsidP="00F1782E">
            <w:pPr>
              <w:pStyle w:val="TextoCuadros"/>
              <w:spacing w:after="120"/>
              <w:jc w:val="center"/>
              <w:rPr>
                <w:b/>
                <w:color w:val="000000"/>
                <w:szCs w:val="18"/>
              </w:rPr>
            </w:pPr>
            <w:r w:rsidRPr="00656BDB">
              <w:rPr>
                <w:b/>
                <w:color w:val="000000"/>
                <w:szCs w:val="18"/>
              </w:rPr>
              <w:t>2010</w:t>
            </w:r>
          </w:p>
        </w:tc>
      </w:tr>
      <w:tr w:rsidR="009E6EFA" w:rsidRPr="00656BDB" w:rsidTr="00F1782E">
        <w:trPr>
          <w:trHeight w:val="170"/>
          <w:jc w:val="center"/>
        </w:trPr>
        <w:tc>
          <w:tcPr>
            <w:tcW w:w="1591" w:type="dxa"/>
            <w:tcBorders>
              <w:top w:val="single" w:sz="4" w:space="0" w:color="auto"/>
              <w:left w:val="single" w:sz="4" w:space="0" w:color="auto"/>
              <w:bottom w:val="single" w:sz="4" w:space="0" w:color="auto"/>
              <w:right w:val="single" w:sz="4" w:space="0" w:color="auto"/>
            </w:tcBorders>
            <w:shd w:val="clear" w:color="auto" w:fill="auto"/>
          </w:tcPr>
          <w:p w:rsidR="009E6EFA" w:rsidRPr="00656BDB" w:rsidDel="009F6016" w:rsidRDefault="009E6EFA" w:rsidP="00F1782E">
            <w:pPr>
              <w:pStyle w:val="TextoCuadros"/>
              <w:spacing w:after="120"/>
              <w:rPr>
                <w:b/>
                <w:color w:val="000000"/>
                <w:szCs w:val="18"/>
              </w:rPr>
            </w:pPr>
            <w:r w:rsidRPr="00656BDB">
              <w:rPr>
                <w:b/>
                <w:color w:val="000000"/>
                <w:szCs w:val="18"/>
              </w:rPr>
              <w:t>Argentina</w:t>
            </w:r>
            <w:r w:rsidRPr="00656BDB">
              <w:rPr>
                <w:b/>
                <w:color w:val="000000"/>
                <w:szCs w:val="18"/>
                <w:vertAlign w:val="superscript"/>
              </w:rPr>
              <w:t>b</w:t>
            </w:r>
          </w:p>
        </w:tc>
        <w:tc>
          <w:tcPr>
            <w:tcW w:w="1663" w:type="dxa"/>
            <w:tcBorders>
              <w:top w:val="single" w:sz="4" w:space="0" w:color="auto"/>
              <w:left w:val="single" w:sz="4" w:space="0" w:color="auto"/>
              <w:bottom w:val="single" w:sz="4" w:space="0" w:color="auto"/>
              <w:right w:val="single" w:sz="4" w:space="0" w:color="auto"/>
            </w:tcBorders>
            <w:shd w:val="clear" w:color="auto" w:fill="auto"/>
          </w:tcPr>
          <w:p w:rsidR="009E6EFA" w:rsidRPr="00656BDB" w:rsidRDefault="009E6EFA" w:rsidP="00F1782E">
            <w:pPr>
              <w:rPr>
                <w:rFonts w:ascii="Times New Roman" w:hAnsi="Times New Roman"/>
                <w:color w:val="000000"/>
                <w:sz w:val="18"/>
                <w:szCs w:val="18"/>
              </w:rPr>
            </w:pPr>
            <w:r w:rsidRPr="00656BDB">
              <w:rPr>
                <w:rFonts w:ascii="Times New Roman" w:hAnsi="Times New Roman"/>
                <w:color w:val="000000"/>
                <w:sz w:val="18"/>
                <w:szCs w:val="18"/>
              </w:rPr>
              <w:t>No preguntó</w:t>
            </w:r>
          </w:p>
        </w:tc>
        <w:tc>
          <w:tcPr>
            <w:tcW w:w="1620" w:type="dxa"/>
            <w:tcBorders>
              <w:top w:val="single" w:sz="4" w:space="0" w:color="auto"/>
              <w:left w:val="single" w:sz="4" w:space="0" w:color="auto"/>
              <w:bottom w:val="single" w:sz="4" w:space="0" w:color="auto"/>
              <w:right w:val="single" w:sz="4" w:space="0" w:color="auto"/>
            </w:tcBorders>
          </w:tcPr>
          <w:p w:rsidR="009E6EFA" w:rsidRPr="00656BDB" w:rsidRDefault="009E6EFA" w:rsidP="00F1782E">
            <w:pPr>
              <w:rPr>
                <w:rFonts w:ascii="Times New Roman" w:hAnsi="Times New Roman"/>
                <w:color w:val="000000"/>
                <w:sz w:val="18"/>
                <w:szCs w:val="18"/>
              </w:rPr>
            </w:pPr>
            <w:r w:rsidRPr="00656BDB">
              <w:rPr>
                <w:rFonts w:ascii="Times New Roman" w:hAnsi="Times New Roman"/>
                <w:color w:val="000000"/>
                <w:sz w:val="18"/>
                <w:szCs w:val="18"/>
              </w:rPr>
              <w:t>No preguntó</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9E6EFA" w:rsidRPr="00656BDB" w:rsidRDefault="009E6EFA" w:rsidP="00F1782E">
            <w:pPr>
              <w:pStyle w:val="TextoCuadros"/>
              <w:rPr>
                <w:color w:val="000000"/>
                <w:szCs w:val="18"/>
              </w:rPr>
            </w:pPr>
            <w:r w:rsidRPr="00656BDB">
              <w:rPr>
                <w:color w:val="000000"/>
                <w:szCs w:val="18"/>
              </w:rPr>
              <w:t xml:space="preserve"> Auto-identificación (a nivel de hogar)</w:t>
            </w:r>
          </w:p>
        </w:tc>
        <w:tc>
          <w:tcPr>
            <w:tcW w:w="2603" w:type="dxa"/>
            <w:tcBorders>
              <w:top w:val="single" w:sz="4" w:space="0" w:color="auto"/>
              <w:left w:val="single" w:sz="4" w:space="0" w:color="auto"/>
              <w:bottom w:val="single" w:sz="4" w:space="0" w:color="auto"/>
              <w:right w:val="single" w:sz="4" w:space="0" w:color="auto"/>
            </w:tcBorders>
            <w:shd w:val="clear" w:color="auto" w:fill="auto"/>
          </w:tcPr>
          <w:p w:rsidR="009E6EFA" w:rsidRPr="00656BDB" w:rsidRDefault="009E6EFA" w:rsidP="00F1782E">
            <w:pPr>
              <w:pStyle w:val="TextoCuadros"/>
              <w:rPr>
                <w:color w:val="000000"/>
                <w:szCs w:val="18"/>
              </w:rPr>
            </w:pPr>
            <w:r w:rsidRPr="00656BDB">
              <w:rPr>
                <w:color w:val="000000"/>
                <w:szCs w:val="18"/>
                <w:u w:val="single"/>
              </w:rPr>
              <w:t>Básico</w:t>
            </w:r>
            <w:r w:rsidRPr="00656BDB">
              <w:rPr>
                <w:color w:val="000000"/>
                <w:szCs w:val="18"/>
              </w:rPr>
              <w:t>:  No pregunta</w:t>
            </w:r>
          </w:p>
          <w:p w:rsidR="009E6EFA" w:rsidRPr="00656BDB" w:rsidRDefault="009E6EFA" w:rsidP="00F1782E">
            <w:pPr>
              <w:pStyle w:val="TextoCuadros"/>
              <w:rPr>
                <w:color w:val="000000"/>
                <w:szCs w:val="18"/>
              </w:rPr>
            </w:pPr>
          </w:p>
          <w:p w:rsidR="009E6EFA" w:rsidRPr="00656BDB" w:rsidRDefault="009E6EFA" w:rsidP="00F1782E">
            <w:pPr>
              <w:pStyle w:val="TextoCuadros"/>
              <w:rPr>
                <w:color w:val="000000"/>
                <w:szCs w:val="18"/>
              </w:rPr>
            </w:pPr>
            <w:r w:rsidRPr="00656BDB">
              <w:rPr>
                <w:color w:val="000000"/>
                <w:szCs w:val="18"/>
                <w:u w:val="single"/>
              </w:rPr>
              <w:t>Ampliado (por muestra)</w:t>
            </w:r>
            <w:r w:rsidRPr="00656BDB">
              <w:rPr>
                <w:color w:val="000000"/>
                <w:szCs w:val="18"/>
              </w:rPr>
              <w:t>: Auto-identificación</w:t>
            </w:r>
          </w:p>
        </w:tc>
      </w:tr>
      <w:tr w:rsidR="009E6EFA" w:rsidRPr="00656BDB" w:rsidTr="00F1782E">
        <w:trPr>
          <w:trHeight w:val="170"/>
          <w:jc w:val="center"/>
        </w:trPr>
        <w:tc>
          <w:tcPr>
            <w:tcW w:w="1591" w:type="dxa"/>
            <w:tcBorders>
              <w:top w:val="single" w:sz="4" w:space="0" w:color="auto"/>
              <w:left w:val="single" w:sz="4" w:space="0" w:color="auto"/>
              <w:bottom w:val="single" w:sz="4" w:space="0" w:color="auto"/>
              <w:right w:val="single" w:sz="4" w:space="0" w:color="auto"/>
            </w:tcBorders>
            <w:shd w:val="clear" w:color="auto" w:fill="auto"/>
          </w:tcPr>
          <w:p w:rsidR="009E6EFA" w:rsidRPr="00656BDB" w:rsidRDefault="009E6EFA" w:rsidP="00F1782E">
            <w:pPr>
              <w:pStyle w:val="TextoCuadros"/>
              <w:spacing w:after="120"/>
              <w:rPr>
                <w:b/>
                <w:color w:val="000000"/>
                <w:szCs w:val="18"/>
              </w:rPr>
            </w:pPr>
            <w:r w:rsidRPr="00656BDB">
              <w:rPr>
                <w:b/>
                <w:color w:val="000000"/>
                <w:szCs w:val="18"/>
              </w:rPr>
              <w:t>Bolivia, Estado Plurinacional de</w:t>
            </w:r>
          </w:p>
        </w:tc>
        <w:tc>
          <w:tcPr>
            <w:tcW w:w="1663" w:type="dxa"/>
            <w:tcBorders>
              <w:top w:val="single" w:sz="4" w:space="0" w:color="auto"/>
              <w:left w:val="single" w:sz="4" w:space="0" w:color="auto"/>
              <w:bottom w:val="single" w:sz="4" w:space="0" w:color="auto"/>
              <w:right w:val="single" w:sz="4" w:space="0" w:color="auto"/>
            </w:tcBorders>
            <w:shd w:val="clear" w:color="auto" w:fill="auto"/>
          </w:tcPr>
          <w:p w:rsidR="009E6EFA" w:rsidRPr="00656BDB" w:rsidRDefault="009E6EFA" w:rsidP="00F1782E">
            <w:pPr>
              <w:pStyle w:val="TextoCuadros"/>
              <w:rPr>
                <w:color w:val="000000"/>
                <w:szCs w:val="18"/>
              </w:rPr>
            </w:pPr>
            <w:r w:rsidRPr="00656BDB">
              <w:rPr>
                <w:color w:val="000000"/>
                <w:szCs w:val="18"/>
              </w:rPr>
              <w:t xml:space="preserve">Lengua hablada e idioma hogar </w:t>
            </w:r>
            <w:r w:rsidRPr="00656BDB">
              <w:rPr>
                <w:color w:val="000000"/>
                <w:szCs w:val="18"/>
                <w:vertAlign w:val="superscript"/>
              </w:rPr>
              <w:t>d</w:t>
            </w:r>
          </w:p>
        </w:tc>
        <w:tc>
          <w:tcPr>
            <w:tcW w:w="1620" w:type="dxa"/>
            <w:tcBorders>
              <w:top w:val="single" w:sz="4" w:space="0" w:color="auto"/>
              <w:left w:val="single" w:sz="4" w:space="0" w:color="auto"/>
              <w:bottom w:val="single" w:sz="4" w:space="0" w:color="auto"/>
              <w:right w:val="single" w:sz="4" w:space="0" w:color="auto"/>
            </w:tcBorders>
          </w:tcPr>
          <w:p w:rsidR="009E6EFA" w:rsidRPr="00656BDB" w:rsidRDefault="009E6EFA" w:rsidP="00F1782E">
            <w:pPr>
              <w:pStyle w:val="TextoCuadros"/>
              <w:spacing w:after="120"/>
              <w:rPr>
                <w:color w:val="000000"/>
                <w:szCs w:val="18"/>
              </w:rPr>
            </w:pPr>
            <w:r w:rsidRPr="00656BDB">
              <w:rPr>
                <w:color w:val="000000"/>
                <w:szCs w:val="18"/>
              </w:rPr>
              <w:t>Lengua hablada</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9E6EFA" w:rsidRPr="00656BDB" w:rsidRDefault="009E6EFA" w:rsidP="00F1782E">
            <w:pPr>
              <w:pStyle w:val="TextoCuadros"/>
              <w:rPr>
                <w:color w:val="000000"/>
                <w:szCs w:val="18"/>
              </w:rPr>
            </w:pPr>
            <w:r w:rsidRPr="00656BDB">
              <w:rPr>
                <w:color w:val="000000"/>
                <w:szCs w:val="18"/>
              </w:rPr>
              <w:t>Auto-identificación, lengua hablada y lengua materna</w:t>
            </w:r>
          </w:p>
        </w:tc>
        <w:tc>
          <w:tcPr>
            <w:tcW w:w="2603" w:type="dxa"/>
            <w:tcBorders>
              <w:top w:val="single" w:sz="4" w:space="0" w:color="auto"/>
              <w:left w:val="single" w:sz="4" w:space="0" w:color="auto"/>
              <w:bottom w:val="single" w:sz="4" w:space="0" w:color="auto"/>
              <w:right w:val="single" w:sz="4" w:space="0" w:color="auto"/>
            </w:tcBorders>
            <w:shd w:val="clear" w:color="auto" w:fill="auto"/>
          </w:tcPr>
          <w:p w:rsidR="009E6EFA" w:rsidRPr="00656BDB" w:rsidRDefault="009E6EFA" w:rsidP="00F1782E">
            <w:pPr>
              <w:pStyle w:val="TextoCuadros"/>
              <w:rPr>
                <w:color w:val="000000"/>
                <w:szCs w:val="18"/>
              </w:rPr>
            </w:pPr>
            <w:r w:rsidRPr="00656BDB">
              <w:rPr>
                <w:color w:val="000000"/>
                <w:szCs w:val="18"/>
              </w:rPr>
              <w:t>2012</w:t>
            </w:r>
          </w:p>
        </w:tc>
      </w:tr>
      <w:tr w:rsidR="009E6EFA" w:rsidRPr="00656BDB" w:rsidTr="00F1782E">
        <w:trPr>
          <w:trHeight w:val="284"/>
          <w:jc w:val="center"/>
        </w:trPr>
        <w:tc>
          <w:tcPr>
            <w:tcW w:w="1591" w:type="dxa"/>
            <w:tcBorders>
              <w:top w:val="single" w:sz="4" w:space="0" w:color="auto"/>
              <w:left w:val="single" w:sz="4" w:space="0" w:color="auto"/>
              <w:bottom w:val="single" w:sz="4" w:space="0" w:color="auto"/>
              <w:right w:val="single" w:sz="4" w:space="0" w:color="auto"/>
            </w:tcBorders>
            <w:shd w:val="clear" w:color="auto" w:fill="auto"/>
          </w:tcPr>
          <w:p w:rsidR="009E6EFA" w:rsidRPr="00656BDB" w:rsidRDefault="009E6EFA" w:rsidP="00F1782E">
            <w:pPr>
              <w:pStyle w:val="TextoCuadros"/>
              <w:spacing w:after="120"/>
              <w:rPr>
                <w:b/>
                <w:color w:val="000000"/>
                <w:szCs w:val="18"/>
              </w:rPr>
            </w:pPr>
            <w:r w:rsidRPr="00656BDB">
              <w:rPr>
                <w:b/>
                <w:color w:val="000000"/>
                <w:szCs w:val="18"/>
              </w:rPr>
              <w:t>Brasil</w:t>
            </w:r>
          </w:p>
        </w:tc>
        <w:tc>
          <w:tcPr>
            <w:tcW w:w="1663" w:type="dxa"/>
            <w:tcBorders>
              <w:top w:val="single" w:sz="4" w:space="0" w:color="auto"/>
              <w:left w:val="single" w:sz="4" w:space="0" w:color="auto"/>
              <w:bottom w:val="single" w:sz="4" w:space="0" w:color="auto"/>
              <w:right w:val="single" w:sz="4" w:space="0" w:color="auto"/>
            </w:tcBorders>
            <w:shd w:val="clear" w:color="auto" w:fill="auto"/>
          </w:tcPr>
          <w:p w:rsidR="009E6EFA" w:rsidRPr="00656BDB" w:rsidRDefault="009E6EFA" w:rsidP="00F1782E">
            <w:pPr>
              <w:pStyle w:val="TextoCuadros"/>
              <w:rPr>
                <w:color w:val="000000"/>
                <w:szCs w:val="18"/>
              </w:rPr>
            </w:pPr>
            <w:r w:rsidRPr="00656BDB">
              <w:rPr>
                <w:color w:val="000000"/>
                <w:szCs w:val="18"/>
              </w:rPr>
              <w:t>Auto-identificación</w:t>
            </w:r>
          </w:p>
        </w:tc>
        <w:tc>
          <w:tcPr>
            <w:tcW w:w="1620" w:type="dxa"/>
            <w:tcBorders>
              <w:top w:val="single" w:sz="4" w:space="0" w:color="auto"/>
              <w:left w:val="single" w:sz="4" w:space="0" w:color="auto"/>
              <w:bottom w:val="single" w:sz="4" w:space="0" w:color="auto"/>
              <w:right w:val="single" w:sz="4" w:space="0" w:color="auto"/>
            </w:tcBorders>
          </w:tcPr>
          <w:p w:rsidR="009E6EFA" w:rsidRPr="00656BDB" w:rsidRDefault="009E6EFA" w:rsidP="00F1782E">
            <w:pPr>
              <w:pStyle w:val="TextoCuadros"/>
              <w:spacing w:after="120"/>
              <w:rPr>
                <w:color w:val="000000"/>
                <w:szCs w:val="18"/>
              </w:rPr>
            </w:pPr>
            <w:r w:rsidRPr="00656BDB">
              <w:rPr>
                <w:color w:val="000000"/>
                <w:szCs w:val="18"/>
              </w:rPr>
              <w:t>Auto-identificación</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9E6EFA" w:rsidRPr="00656BDB" w:rsidRDefault="009E6EFA" w:rsidP="00F1782E">
            <w:pPr>
              <w:pStyle w:val="TextoCuadros"/>
              <w:rPr>
                <w:color w:val="000000"/>
                <w:szCs w:val="18"/>
              </w:rPr>
            </w:pPr>
            <w:r w:rsidRPr="00656BDB">
              <w:rPr>
                <w:color w:val="000000"/>
                <w:szCs w:val="18"/>
              </w:rPr>
              <w:t>Auto-identificación</w:t>
            </w:r>
          </w:p>
        </w:tc>
        <w:tc>
          <w:tcPr>
            <w:tcW w:w="2603" w:type="dxa"/>
            <w:tcBorders>
              <w:top w:val="single" w:sz="4" w:space="0" w:color="auto"/>
              <w:left w:val="single" w:sz="4" w:space="0" w:color="auto"/>
              <w:bottom w:val="single" w:sz="4" w:space="0" w:color="auto"/>
              <w:right w:val="single" w:sz="4" w:space="0" w:color="auto"/>
            </w:tcBorders>
            <w:shd w:val="clear" w:color="auto" w:fill="auto"/>
          </w:tcPr>
          <w:p w:rsidR="009E6EFA" w:rsidRPr="00656BDB" w:rsidRDefault="009E6EFA" w:rsidP="00F1782E">
            <w:pPr>
              <w:pStyle w:val="TextoCuadros"/>
              <w:rPr>
                <w:color w:val="000000"/>
                <w:szCs w:val="18"/>
              </w:rPr>
            </w:pPr>
          </w:p>
          <w:p w:rsidR="009E6EFA" w:rsidRPr="00656BDB" w:rsidRDefault="009E6EFA" w:rsidP="00F1782E">
            <w:pPr>
              <w:pStyle w:val="TextoCuadros"/>
              <w:rPr>
                <w:color w:val="000000"/>
                <w:szCs w:val="18"/>
                <w:u w:val="single"/>
              </w:rPr>
            </w:pPr>
            <w:r w:rsidRPr="00656BDB">
              <w:rPr>
                <w:color w:val="000000"/>
                <w:szCs w:val="18"/>
                <w:u w:val="single"/>
              </w:rPr>
              <w:t>Básico</w:t>
            </w:r>
            <w:r w:rsidRPr="00656BDB">
              <w:rPr>
                <w:color w:val="000000"/>
                <w:szCs w:val="18"/>
              </w:rPr>
              <w:t>: Auto- identificación, pueblo al que pertenece, si habla  lengua indígena en el domicilio y cuál.</w:t>
            </w:r>
            <w:r w:rsidRPr="00656BDB">
              <w:rPr>
                <w:color w:val="000000"/>
                <w:szCs w:val="18"/>
                <w:u w:val="single"/>
              </w:rPr>
              <w:t xml:space="preserve"> </w:t>
            </w:r>
          </w:p>
          <w:p w:rsidR="009E6EFA" w:rsidRPr="00656BDB" w:rsidRDefault="009E6EFA" w:rsidP="00F1782E">
            <w:pPr>
              <w:pStyle w:val="TextoCuadros"/>
              <w:rPr>
                <w:color w:val="000000"/>
                <w:szCs w:val="18"/>
                <w:u w:val="single"/>
              </w:rPr>
            </w:pPr>
            <w:r w:rsidRPr="00656BDB">
              <w:rPr>
                <w:color w:val="000000"/>
                <w:szCs w:val="18"/>
                <w:u w:val="single"/>
              </w:rPr>
              <w:t>Ampliado (por muestra)</w:t>
            </w:r>
            <w:r w:rsidRPr="00656BDB">
              <w:rPr>
                <w:color w:val="000000"/>
                <w:szCs w:val="18"/>
              </w:rPr>
              <w:t xml:space="preserve"> : Auto- identificación, pueblo al que pertenece, si habla  lengua indígena en el domicilio y cuál.</w:t>
            </w:r>
          </w:p>
          <w:p w:rsidR="009E6EFA" w:rsidRPr="00656BDB" w:rsidRDefault="009E6EFA" w:rsidP="00F1782E">
            <w:pPr>
              <w:pStyle w:val="TextoCuadros"/>
              <w:rPr>
                <w:color w:val="000000"/>
                <w:szCs w:val="18"/>
              </w:rPr>
            </w:pPr>
          </w:p>
        </w:tc>
      </w:tr>
      <w:tr w:rsidR="009E6EFA" w:rsidRPr="00656BDB" w:rsidTr="00F1782E">
        <w:trPr>
          <w:trHeight w:val="284"/>
          <w:jc w:val="center"/>
        </w:trPr>
        <w:tc>
          <w:tcPr>
            <w:tcW w:w="1591" w:type="dxa"/>
            <w:tcBorders>
              <w:top w:val="single" w:sz="4" w:space="0" w:color="auto"/>
              <w:left w:val="single" w:sz="4" w:space="0" w:color="auto"/>
              <w:bottom w:val="single" w:sz="4" w:space="0" w:color="auto"/>
              <w:right w:val="single" w:sz="4" w:space="0" w:color="auto"/>
            </w:tcBorders>
            <w:shd w:val="clear" w:color="auto" w:fill="auto"/>
          </w:tcPr>
          <w:p w:rsidR="009E6EFA" w:rsidRPr="00656BDB" w:rsidRDefault="009E6EFA" w:rsidP="00F1782E">
            <w:pPr>
              <w:pStyle w:val="TextoCuadros"/>
              <w:spacing w:after="120"/>
              <w:rPr>
                <w:b/>
                <w:color w:val="000000"/>
                <w:szCs w:val="18"/>
              </w:rPr>
            </w:pPr>
            <w:r w:rsidRPr="00656BDB">
              <w:rPr>
                <w:b/>
                <w:color w:val="000000"/>
                <w:szCs w:val="18"/>
              </w:rPr>
              <w:t>Chile</w:t>
            </w:r>
          </w:p>
        </w:tc>
        <w:tc>
          <w:tcPr>
            <w:tcW w:w="1663" w:type="dxa"/>
            <w:tcBorders>
              <w:top w:val="single" w:sz="4" w:space="0" w:color="auto"/>
              <w:left w:val="single" w:sz="4" w:space="0" w:color="auto"/>
              <w:bottom w:val="single" w:sz="4" w:space="0" w:color="auto"/>
              <w:right w:val="single" w:sz="4" w:space="0" w:color="auto"/>
            </w:tcBorders>
            <w:shd w:val="clear" w:color="auto" w:fill="auto"/>
          </w:tcPr>
          <w:p w:rsidR="009E6EFA" w:rsidRPr="00656BDB" w:rsidRDefault="009E6EFA" w:rsidP="00F1782E">
            <w:pPr>
              <w:rPr>
                <w:rFonts w:ascii="Times New Roman" w:hAnsi="Times New Roman"/>
                <w:color w:val="000000"/>
                <w:sz w:val="18"/>
                <w:szCs w:val="18"/>
              </w:rPr>
            </w:pPr>
            <w:r w:rsidRPr="00656BDB">
              <w:rPr>
                <w:rFonts w:ascii="Times New Roman" w:hAnsi="Times New Roman"/>
                <w:color w:val="000000"/>
                <w:sz w:val="18"/>
                <w:szCs w:val="18"/>
              </w:rPr>
              <w:t>No preguntó</w:t>
            </w:r>
          </w:p>
        </w:tc>
        <w:tc>
          <w:tcPr>
            <w:tcW w:w="1620" w:type="dxa"/>
            <w:tcBorders>
              <w:top w:val="single" w:sz="4" w:space="0" w:color="auto"/>
              <w:left w:val="single" w:sz="4" w:space="0" w:color="auto"/>
              <w:bottom w:val="single" w:sz="4" w:space="0" w:color="auto"/>
              <w:right w:val="single" w:sz="4" w:space="0" w:color="auto"/>
            </w:tcBorders>
          </w:tcPr>
          <w:p w:rsidR="009E6EFA" w:rsidRPr="00656BDB" w:rsidRDefault="009E6EFA" w:rsidP="00F1782E">
            <w:pPr>
              <w:pStyle w:val="TextoCuadros"/>
              <w:spacing w:after="120"/>
              <w:rPr>
                <w:color w:val="000000"/>
                <w:szCs w:val="18"/>
              </w:rPr>
            </w:pPr>
            <w:r w:rsidRPr="00656BDB">
              <w:rPr>
                <w:color w:val="000000"/>
                <w:szCs w:val="18"/>
              </w:rPr>
              <w:t>Auto-identificación</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9E6EFA" w:rsidRPr="00656BDB" w:rsidRDefault="009E6EFA" w:rsidP="00F1782E">
            <w:pPr>
              <w:pStyle w:val="TextoCuadros"/>
              <w:rPr>
                <w:color w:val="000000"/>
                <w:szCs w:val="18"/>
              </w:rPr>
            </w:pPr>
            <w:r w:rsidRPr="00656BDB">
              <w:rPr>
                <w:color w:val="000000"/>
                <w:szCs w:val="18"/>
              </w:rPr>
              <w:t>Auto-identificación</w:t>
            </w:r>
          </w:p>
        </w:tc>
        <w:tc>
          <w:tcPr>
            <w:tcW w:w="2603" w:type="dxa"/>
            <w:tcBorders>
              <w:top w:val="single" w:sz="4" w:space="0" w:color="auto"/>
              <w:left w:val="single" w:sz="4" w:space="0" w:color="auto"/>
              <w:bottom w:val="single" w:sz="4" w:space="0" w:color="auto"/>
              <w:right w:val="single" w:sz="4" w:space="0" w:color="auto"/>
            </w:tcBorders>
            <w:shd w:val="clear" w:color="auto" w:fill="auto"/>
          </w:tcPr>
          <w:p w:rsidR="009E6EFA" w:rsidRPr="00656BDB" w:rsidRDefault="009E6EFA" w:rsidP="00F1782E">
            <w:pPr>
              <w:pStyle w:val="TextoCuadros"/>
              <w:rPr>
                <w:color w:val="000000"/>
                <w:szCs w:val="18"/>
              </w:rPr>
            </w:pPr>
            <w:r w:rsidRPr="00656BDB">
              <w:rPr>
                <w:color w:val="000000"/>
                <w:szCs w:val="18"/>
              </w:rPr>
              <w:t>2012</w:t>
            </w:r>
          </w:p>
        </w:tc>
      </w:tr>
      <w:tr w:rsidR="009E6EFA" w:rsidRPr="00656BDB" w:rsidTr="00F1782E">
        <w:trPr>
          <w:trHeight w:val="284"/>
          <w:jc w:val="center"/>
        </w:trPr>
        <w:tc>
          <w:tcPr>
            <w:tcW w:w="1591" w:type="dxa"/>
            <w:tcBorders>
              <w:top w:val="single" w:sz="4" w:space="0" w:color="auto"/>
              <w:left w:val="single" w:sz="4" w:space="0" w:color="auto"/>
              <w:bottom w:val="single" w:sz="4" w:space="0" w:color="auto"/>
              <w:right w:val="single" w:sz="4" w:space="0" w:color="auto"/>
            </w:tcBorders>
            <w:shd w:val="clear" w:color="auto" w:fill="auto"/>
          </w:tcPr>
          <w:p w:rsidR="009E6EFA" w:rsidRPr="00656BDB" w:rsidDel="009F6016" w:rsidRDefault="009E6EFA" w:rsidP="00F1782E">
            <w:pPr>
              <w:pStyle w:val="TextoCuadros"/>
              <w:spacing w:after="120"/>
              <w:rPr>
                <w:b/>
                <w:color w:val="000000"/>
                <w:szCs w:val="18"/>
              </w:rPr>
            </w:pPr>
            <w:r w:rsidRPr="00656BDB">
              <w:rPr>
                <w:b/>
                <w:color w:val="000000"/>
                <w:szCs w:val="18"/>
              </w:rPr>
              <w:t>Costa Rica</w:t>
            </w:r>
          </w:p>
        </w:tc>
        <w:tc>
          <w:tcPr>
            <w:tcW w:w="1663" w:type="dxa"/>
            <w:tcBorders>
              <w:top w:val="single" w:sz="4" w:space="0" w:color="auto"/>
              <w:left w:val="single" w:sz="4" w:space="0" w:color="auto"/>
              <w:bottom w:val="single" w:sz="4" w:space="0" w:color="auto"/>
              <w:right w:val="single" w:sz="4" w:space="0" w:color="auto"/>
            </w:tcBorders>
            <w:shd w:val="clear" w:color="auto" w:fill="auto"/>
          </w:tcPr>
          <w:p w:rsidR="009E6EFA" w:rsidRPr="00656BDB" w:rsidRDefault="009E6EFA" w:rsidP="00F1782E">
            <w:pPr>
              <w:rPr>
                <w:rFonts w:ascii="Times New Roman" w:hAnsi="Times New Roman"/>
                <w:color w:val="000000"/>
                <w:sz w:val="18"/>
                <w:szCs w:val="18"/>
              </w:rPr>
            </w:pPr>
            <w:r w:rsidRPr="00656BDB">
              <w:rPr>
                <w:rFonts w:ascii="Times New Roman" w:hAnsi="Times New Roman"/>
                <w:color w:val="000000"/>
                <w:sz w:val="18"/>
                <w:szCs w:val="18"/>
              </w:rPr>
              <w:t>No preguntó</w:t>
            </w:r>
          </w:p>
        </w:tc>
        <w:tc>
          <w:tcPr>
            <w:tcW w:w="1620" w:type="dxa"/>
            <w:tcBorders>
              <w:top w:val="single" w:sz="4" w:space="0" w:color="auto"/>
              <w:left w:val="single" w:sz="4" w:space="0" w:color="auto"/>
              <w:bottom w:val="single" w:sz="4" w:space="0" w:color="auto"/>
              <w:right w:val="single" w:sz="4" w:space="0" w:color="auto"/>
            </w:tcBorders>
          </w:tcPr>
          <w:p w:rsidR="009E6EFA" w:rsidRPr="00656BDB" w:rsidRDefault="009E6EFA" w:rsidP="00F1782E">
            <w:pPr>
              <w:pStyle w:val="TextoCuadros"/>
              <w:spacing w:after="120"/>
              <w:rPr>
                <w:color w:val="000000"/>
                <w:szCs w:val="18"/>
              </w:rPr>
            </w:pPr>
            <w:r w:rsidRPr="00656BDB">
              <w:rPr>
                <w:color w:val="000000"/>
                <w:szCs w:val="18"/>
              </w:rPr>
              <w:t>No realizó censo</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9E6EFA" w:rsidRPr="00656BDB" w:rsidRDefault="009E6EFA" w:rsidP="00F1782E">
            <w:pPr>
              <w:pStyle w:val="TextoCuadros"/>
              <w:rPr>
                <w:color w:val="000000"/>
                <w:szCs w:val="18"/>
              </w:rPr>
            </w:pPr>
            <w:r w:rsidRPr="00656BDB">
              <w:rPr>
                <w:color w:val="000000"/>
                <w:szCs w:val="18"/>
              </w:rPr>
              <w:t>Auto-identificación</w:t>
            </w:r>
          </w:p>
        </w:tc>
        <w:tc>
          <w:tcPr>
            <w:tcW w:w="2603" w:type="dxa"/>
            <w:tcBorders>
              <w:top w:val="single" w:sz="4" w:space="0" w:color="auto"/>
              <w:left w:val="single" w:sz="4" w:space="0" w:color="auto"/>
              <w:bottom w:val="single" w:sz="4" w:space="0" w:color="auto"/>
              <w:right w:val="single" w:sz="4" w:space="0" w:color="auto"/>
            </w:tcBorders>
            <w:shd w:val="clear" w:color="auto" w:fill="auto"/>
          </w:tcPr>
          <w:p w:rsidR="009E6EFA" w:rsidRPr="00656BDB" w:rsidRDefault="009E6EFA" w:rsidP="00F1782E">
            <w:pPr>
              <w:pStyle w:val="TextoCuadros"/>
              <w:rPr>
                <w:color w:val="000000"/>
                <w:szCs w:val="18"/>
              </w:rPr>
            </w:pPr>
            <w:r w:rsidRPr="00656BDB">
              <w:rPr>
                <w:color w:val="000000"/>
                <w:szCs w:val="18"/>
              </w:rPr>
              <w:t>2011</w:t>
            </w:r>
          </w:p>
        </w:tc>
      </w:tr>
      <w:tr w:rsidR="009E6EFA" w:rsidRPr="00656BDB" w:rsidTr="00F1782E">
        <w:trPr>
          <w:trHeight w:val="170"/>
          <w:jc w:val="center"/>
        </w:trPr>
        <w:tc>
          <w:tcPr>
            <w:tcW w:w="1591" w:type="dxa"/>
            <w:tcBorders>
              <w:top w:val="single" w:sz="4" w:space="0" w:color="auto"/>
              <w:left w:val="single" w:sz="4" w:space="0" w:color="auto"/>
              <w:bottom w:val="single" w:sz="4" w:space="0" w:color="auto"/>
              <w:right w:val="single" w:sz="4" w:space="0" w:color="auto"/>
            </w:tcBorders>
            <w:shd w:val="clear" w:color="auto" w:fill="auto"/>
          </w:tcPr>
          <w:p w:rsidR="009E6EFA" w:rsidRPr="00656BDB" w:rsidRDefault="009E6EFA" w:rsidP="00F1782E">
            <w:pPr>
              <w:pStyle w:val="TextoCuadros"/>
              <w:spacing w:after="120"/>
              <w:rPr>
                <w:b/>
                <w:color w:val="000000"/>
                <w:szCs w:val="18"/>
              </w:rPr>
            </w:pPr>
            <w:r w:rsidRPr="00656BDB">
              <w:rPr>
                <w:b/>
                <w:color w:val="000000"/>
                <w:szCs w:val="18"/>
              </w:rPr>
              <w:t>Colombia</w:t>
            </w:r>
          </w:p>
        </w:tc>
        <w:tc>
          <w:tcPr>
            <w:tcW w:w="1663" w:type="dxa"/>
            <w:tcBorders>
              <w:top w:val="single" w:sz="4" w:space="0" w:color="auto"/>
              <w:left w:val="single" w:sz="4" w:space="0" w:color="auto"/>
              <w:bottom w:val="single" w:sz="4" w:space="0" w:color="auto"/>
              <w:right w:val="single" w:sz="4" w:space="0" w:color="auto"/>
            </w:tcBorders>
            <w:shd w:val="clear" w:color="auto" w:fill="auto"/>
          </w:tcPr>
          <w:p w:rsidR="009E6EFA" w:rsidRPr="00656BDB" w:rsidRDefault="009E6EFA" w:rsidP="00F1782E">
            <w:pPr>
              <w:pStyle w:val="TextoCuadros"/>
              <w:rPr>
                <w:color w:val="000000"/>
                <w:szCs w:val="18"/>
              </w:rPr>
            </w:pPr>
            <w:r w:rsidRPr="00656BDB">
              <w:rPr>
                <w:color w:val="000000"/>
                <w:szCs w:val="18"/>
              </w:rPr>
              <w:t xml:space="preserve">Auto-identificación </w:t>
            </w:r>
            <w:r w:rsidRPr="00656BDB">
              <w:rPr>
                <w:color w:val="000000"/>
                <w:szCs w:val="18"/>
              </w:rPr>
              <w:lastRenderedPageBreak/>
              <w:t>y lengua hablada</w:t>
            </w:r>
          </w:p>
        </w:tc>
        <w:tc>
          <w:tcPr>
            <w:tcW w:w="1620" w:type="dxa"/>
            <w:tcBorders>
              <w:top w:val="single" w:sz="4" w:space="0" w:color="auto"/>
              <w:left w:val="single" w:sz="4" w:space="0" w:color="auto"/>
              <w:bottom w:val="single" w:sz="4" w:space="0" w:color="auto"/>
              <w:right w:val="single" w:sz="4" w:space="0" w:color="auto"/>
            </w:tcBorders>
          </w:tcPr>
          <w:p w:rsidR="009E6EFA" w:rsidRPr="00656BDB" w:rsidRDefault="009E6EFA" w:rsidP="00F1782E">
            <w:pPr>
              <w:pStyle w:val="TextoCuadros"/>
              <w:spacing w:after="120"/>
              <w:rPr>
                <w:color w:val="000000"/>
                <w:szCs w:val="18"/>
              </w:rPr>
            </w:pPr>
            <w:r w:rsidRPr="00656BDB">
              <w:rPr>
                <w:color w:val="000000"/>
                <w:szCs w:val="18"/>
              </w:rPr>
              <w:lastRenderedPageBreak/>
              <w:t>Auto-</w:t>
            </w:r>
            <w:r w:rsidRPr="00656BDB">
              <w:rPr>
                <w:color w:val="000000"/>
                <w:szCs w:val="18"/>
              </w:rPr>
              <w:lastRenderedPageBreak/>
              <w:t>identificación y lengua hablada</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9E6EFA" w:rsidRPr="00656BDB" w:rsidRDefault="009E6EFA" w:rsidP="00F1782E">
            <w:pPr>
              <w:pStyle w:val="TextoCuadros"/>
              <w:rPr>
                <w:color w:val="000000"/>
                <w:szCs w:val="18"/>
              </w:rPr>
            </w:pPr>
            <w:r w:rsidRPr="00656BDB">
              <w:rPr>
                <w:color w:val="000000"/>
                <w:szCs w:val="18"/>
              </w:rPr>
              <w:lastRenderedPageBreak/>
              <w:t xml:space="preserve">Auto-identificación y </w:t>
            </w:r>
            <w:r w:rsidRPr="00656BDB">
              <w:rPr>
                <w:color w:val="000000"/>
                <w:szCs w:val="18"/>
              </w:rPr>
              <w:lastRenderedPageBreak/>
              <w:t>lengua hablada</w:t>
            </w:r>
          </w:p>
        </w:tc>
        <w:tc>
          <w:tcPr>
            <w:tcW w:w="2603" w:type="dxa"/>
            <w:tcBorders>
              <w:top w:val="single" w:sz="4" w:space="0" w:color="auto"/>
              <w:left w:val="single" w:sz="4" w:space="0" w:color="auto"/>
              <w:bottom w:val="single" w:sz="4" w:space="0" w:color="auto"/>
              <w:right w:val="single" w:sz="4" w:space="0" w:color="auto"/>
            </w:tcBorders>
            <w:shd w:val="clear" w:color="auto" w:fill="auto"/>
          </w:tcPr>
          <w:p w:rsidR="009E6EFA" w:rsidRPr="00656BDB" w:rsidRDefault="009E6EFA" w:rsidP="00F1782E">
            <w:pPr>
              <w:pStyle w:val="TextoCuadros"/>
              <w:rPr>
                <w:color w:val="000000"/>
                <w:szCs w:val="18"/>
              </w:rPr>
            </w:pPr>
            <w:r w:rsidRPr="00656BDB">
              <w:rPr>
                <w:color w:val="000000"/>
                <w:szCs w:val="18"/>
              </w:rPr>
              <w:lastRenderedPageBreak/>
              <w:t>2013</w:t>
            </w:r>
          </w:p>
        </w:tc>
      </w:tr>
      <w:tr w:rsidR="009E6EFA" w:rsidRPr="00656BDB" w:rsidTr="00F1782E">
        <w:trPr>
          <w:trHeight w:val="170"/>
          <w:jc w:val="center"/>
        </w:trPr>
        <w:tc>
          <w:tcPr>
            <w:tcW w:w="1591" w:type="dxa"/>
            <w:tcBorders>
              <w:top w:val="single" w:sz="4" w:space="0" w:color="auto"/>
              <w:left w:val="single" w:sz="4" w:space="0" w:color="auto"/>
              <w:bottom w:val="single" w:sz="4" w:space="0" w:color="auto"/>
              <w:right w:val="single" w:sz="4" w:space="0" w:color="auto"/>
            </w:tcBorders>
            <w:shd w:val="clear" w:color="auto" w:fill="auto"/>
          </w:tcPr>
          <w:p w:rsidR="009E6EFA" w:rsidRPr="00656BDB" w:rsidRDefault="009E6EFA" w:rsidP="00F1782E">
            <w:pPr>
              <w:pStyle w:val="TextoCuadros"/>
              <w:spacing w:after="120"/>
              <w:rPr>
                <w:b/>
                <w:color w:val="000000"/>
                <w:szCs w:val="18"/>
              </w:rPr>
            </w:pPr>
            <w:r w:rsidRPr="00656BDB">
              <w:rPr>
                <w:b/>
                <w:color w:val="000000"/>
                <w:szCs w:val="18"/>
              </w:rPr>
              <w:lastRenderedPageBreak/>
              <w:t>Cuba</w:t>
            </w:r>
          </w:p>
        </w:tc>
        <w:tc>
          <w:tcPr>
            <w:tcW w:w="1663" w:type="dxa"/>
            <w:tcBorders>
              <w:top w:val="single" w:sz="4" w:space="0" w:color="auto"/>
              <w:left w:val="single" w:sz="4" w:space="0" w:color="auto"/>
              <w:bottom w:val="single" w:sz="4" w:space="0" w:color="auto"/>
              <w:right w:val="single" w:sz="4" w:space="0" w:color="auto"/>
            </w:tcBorders>
            <w:shd w:val="clear" w:color="auto" w:fill="auto"/>
          </w:tcPr>
          <w:p w:rsidR="009E6EFA" w:rsidRPr="00656BDB" w:rsidRDefault="009E6EFA" w:rsidP="00F1782E">
            <w:pPr>
              <w:pStyle w:val="TextoCuadros"/>
              <w:spacing w:after="120"/>
              <w:rPr>
                <w:color w:val="000000"/>
                <w:szCs w:val="18"/>
              </w:rPr>
            </w:pPr>
            <w:r w:rsidRPr="00656BDB">
              <w:rPr>
                <w:color w:val="000000"/>
                <w:szCs w:val="18"/>
              </w:rPr>
              <w:t>Color (Definido por el enumerador)</w:t>
            </w:r>
          </w:p>
        </w:tc>
        <w:tc>
          <w:tcPr>
            <w:tcW w:w="1620" w:type="dxa"/>
            <w:tcBorders>
              <w:top w:val="single" w:sz="4" w:space="0" w:color="auto"/>
              <w:left w:val="single" w:sz="4" w:space="0" w:color="auto"/>
              <w:bottom w:val="single" w:sz="4" w:space="0" w:color="auto"/>
              <w:right w:val="single" w:sz="4" w:space="0" w:color="auto"/>
            </w:tcBorders>
          </w:tcPr>
          <w:p w:rsidR="009E6EFA" w:rsidRPr="00656BDB" w:rsidRDefault="009E6EFA" w:rsidP="00F1782E">
            <w:pPr>
              <w:pStyle w:val="TextoCuadros"/>
              <w:spacing w:after="120"/>
              <w:rPr>
                <w:color w:val="000000"/>
                <w:szCs w:val="18"/>
              </w:rPr>
            </w:pPr>
            <w:r w:rsidRPr="00656BDB">
              <w:rPr>
                <w:color w:val="000000"/>
                <w:szCs w:val="18"/>
              </w:rPr>
              <w:t>No realizó censo</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9E6EFA" w:rsidRPr="00656BDB" w:rsidRDefault="009E6EFA" w:rsidP="00F1782E">
            <w:pPr>
              <w:pStyle w:val="TextoCuadros"/>
              <w:rPr>
                <w:color w:val="000000"/>
                <w:szCs w:val="18"/>
              </w:rPr>
            </w:pPr>
            <w:r w:rsidRPr="00656BDB">
              <w:rPr>
                <w:color w:val="000000"/>
                <w:szCs w:val="18"/>
              </w:rPr>
              <w:t>Color (Definido por el enumerador)</w:t>
            </w:r>
          </w:p>
        </w:tc>
        <w:tc>
          <w:tcPr>
            <w:tcW w:w="2603" w:type="dxa"/>
            <w:tcBorders>
              <w:top w:val="single" w:sz="4" w:space="0" w:color="auto"/>
              <w:left w:val="single" w:sz="4" w:space="0" w:color="auto"/>
              <w:bottom w:val="single" w:sz="4" w:space="0" w:color="auto"/>
              <w:right w:val="single" w:sz="4" w:space="0" w:color="auto"/>
            </w:tcBorders>
            <w:shd w:val="clear" w:color="auto" w:fill="auto"/>
          </w:tcPr>
          <w:p w:rsidR="009E6EFA" w:rsidRPr="00656BDB" w:rsidRDefault="009E6EFA" w:rsidP="00F1782E">
            <w:pPr>
              <w:pStyle w:val="TextoCuadros"/>
              <w:rPr>
                <w:color w:val="000000"/>
                <w:szCs w:val="18"/>
              </w:rPr>
            </w:pPr>
            <w:r w:rsidRPr="00656BDB">
              <w:rPr>
                <w:color w:val="000000"/>
                <w:szCs w:val="18"/>
              </w:rPr>
              <w:t>2012</w:t>
            </w:r>
          </w:p>
        </w:tc>
      </w:tr>
      <w:tr w:rsidR="009E6EFA" w:rsidRPr="00656BDB" w:rsidTr="00F1782E">
        <w:trPr>
          <w:trHeight w:val="170"/>
          <w:jc w:val="center"/>
        </w:trPr>
        <w:tc>
          <w:tcPr>
            <w:tcW w:w="1591" w:type="dxa"/>
            <w:tcBorders>
              <w:top w:val="single" w:sz="4" w:space="0" w:color="auto"/>
              <w:left w:val="single" w:sz="4" w:space="0" w:color="auto"/>
              <w:bottom w:val="single" w:sz="4" w:space="0" w:color="auto"/>
              <w:right w:val="single" w:sz="4" w:space="0" w:color="auto"/>
            </w:tcBorders>
            <w:shd w:val="clear" w:color="auto" w:fill="auto"/>
          </w:tcPr>
          <w:p w:rsidR="009E6EFA" w:rsidRPr="00656BDB" w:rsidRDefault="009E6EFA" w:rsidP="00F1782E">
            <w:pPr>
              <w:pStyle w:val="TextoCuadros"/>
              <w:spacing w:after="120"/>
              <w:rPr>
                <w:b/>
                <w:color w:val="000000"/>
                <w:szCs w:val="18"/>
              </w:rPr>
            </w:pPr>
            <w:r w:rsidRPr="00656BDB">
              <w:rPr>
                <w:b/>
                <w:color w:val="000000"/>
                <w:szCs w:val="18"/>
              </w:rPr>
              <w:t>Ecuador</w:t>
            </w:r>
          </w:p>
        </w:tc>
        <w:tc>
          <w:tcPr>
            <w:tcW w:w="1663" w:type="dxa"/>
            <w:tcBorders>
              <w:top w:val="single" w:sz="4" w:space="0" w:color="auto"/>
              <w:left w:val="single" w:sz="4" w:space="0" w:color="auto"/>
              <w:bottom w:val="single" w:sz="4" w:space="0" w:color="auto"/>
              <w:right w:val="single" w:sz="4" w:space="0" w:color="auto"/>
            </w:tcBorders>
            <w:shd w:val="clear" w:color="auto" w:fill="auto"/>
          </w:tcPr>
          <w:p w:rsidR="009E6EFA" w:rsidRPr="00656BDB" w:rsidRDefault="009E6EFA" w:rsidP="00F1782E">
            <w:pPr>
              <w:rPr>
                <w:rFonts w:ascii="Times New Roman" w:hAnsi="Times New Roman"/>
                <w:color w:val="000000"/>
                <w:sz w:val="18"/>
                <w:szCs w:val="18"/>
              </w:rPr>
            </w:pPr>
            <w:r w:rsidRPr="00656BDB">
              <w:rPr>
                <w:rFonts w:ascii="Times New Roman" w:hAnsi="Times New Roman"/>
                <w:color w:val="000000"/>
                <w:sz w:val="18"/>
                <w:szCs w:val="18"/>
              </w:rPr>
              <w:t>No preguntó</w:t>
            </w:r>
          </w:p>
        </w:tc>
        <w:tc>
          <w:tcPr>
            <w:tcW w:w="1620" w:type="dxa"/>
            <w:tcBorders>
              <w:top w:val="single" w:sz="4" w:space="0" w:color="auto"/>
              <w:left w:val="single" w:sz="4" w:space="0" w:color="auto"/>
              <w:bottom w:val="single" w:sz="4" w:space="0" w:color="auto"/>
              <w:right w:val="single" w:sz="4" w:space="0" w:color="auto"/>
            </w:tcBorders>
          </w:tcPr>
          <w:p w:rsidR="009E6EFA" w:rsidRPr="00656BDB" w:rsidRDefault="009E6EFA" w:rsidP="00F1782E">
            <w:pPr>
              <w:pStyle w:val="TextoCuadros"/>
              <w:spacing w:after="120"/>
              <w:rPr>
                <w:color w:val="000000"/>
                <w:szCs w:val="18"/>
              </w:rPr>
            </w:pPr>
            <w:r w:rsidRPr="00656BDB">
              <w:rPr>
                <w:color w:val="000000"/>
                <w:szCs w:val="18"/>
              </w:rPr>
              <w:t>Idioma hogar</w:t>
            </w:r>
          </w:p>
        </w:tc>
        <w:tc>
          <w:tcPr>
            <w:tcW w:w="1800" w:type="dxa"/>
            <w:tcBorders>
              <w:top w:val="single" w:sz="4" w:space="0" w:color="auto"/>
              <w:left w:val="single" w:sz="4" w:space="0" w:color="auto"/>
              <w:bottom w:val="single" w:sz="4" w:space="0" w:color="auto"/>
              <w:right w:val="single" w:sz="4" w:space="0" w:color="auto"/>
            </w:tcBorders>
            <w:shd w:val="clear" w:color="auto" w:fill="auto"/>
            <w:noWrap/>
          </w:tcPr>
          <w:p w:rsidR="009E6EFA" w:rsidRPr="00656BDB" w:rsidRDefault="009E6EFA" w:rsidP="00F1782E">
            <w:pPr>
              <w:pStyle w:val="TextoCuadros"/>
              <w:rPr>
                <w:color w:val="000000"/>
                <w:szCs w:val="18"/>
              </w:rPr>
            </w:pPr>
            <w:r w:rsidRPr="00656BDB">
              <w:rPr>
                <w:color w:val="000000"/>
                <w:szCs w:val="18"/>
              </w:rPr>
              <w:t>Auto-identificación y lengua hablada</w:t>
            </w:r>
          </w:p>
        </w:tc>
        <w:tc>
          <w:tcPr>
            <w:tcW w:w="2603" w:type="dxa"/>
            <w:tcBorders>
              <w:top w:val="single" w:sz="4" w:space="0" w:color="auto"/>
              <w:left w:val="single" w:sz="4" w:space="0" w:color="auto"/>
              <w:bottom w:val="single" w:sz="4" w:space="0" w:color="auto"/>
              <w:right w:val="single" w:sz="4" w:space="0" w:color="auto"/>
            </w:tcBorders>
            <w:shd w:val="clear" w:color="auto" w:fill="auto"/>
          </w:tcPr>
          <w:p w:rsidR="009E6EFA" w:rsidRPr="00656BDB" w:rsidRDefault="009E6EFA" w:rsidP="00F1782E">
            <w:pPr>
              <w:pStyle w:val="TextoCuadros"/>
              <w:rPr>
                <w:color w:val="000000"/>
                <w:szCs w:val="18"/>
              </w:rPr>
            </w:pPr>
            <w:r w:rsidRPr="00656BDB">
              <w:rPr>
                <w:color w:val="000000"/>
                <w:szCs w:val="18"/>
              </w:rPr>
              <w:t xml:space="preserve">Idiomas que hablan padre y madre habitualmente, lengua indígena hablada por la persona y auto-identificación según cultura y costumbres.  </w:t>
            </w:r>
          </w:p>
        </w:tc>
      </w:tr>
      <w:tr w:rsidR="009E6EFA" w:rsidRPr="00656BDB" w:rsidTr="00F1782E">
        <w:trPr>
          <w:trHeight w:val="284"/>
          <w:jc w:val="center"/>
        </w:trPr>
        <w:tc>
          <w:tcPr>
            <w:tcW w:w="1591" w:type="dxa"/>
            <w:tcBorders>
              <w:top w:val="single" w:sz="4" w:space="0" w:color="auto"/>
              <w:left w:val="single" w:sz="4" w:space="0" w:color="auto"/>
              <w:bottom w:val="single" w:sz="4" w:space="0" w:color="auto"/>
              <w:right w:val="single" w:sz="4" w:space="0" w:color="auto"/>
            </w:tcBorders>
            <w:shd w:val="clear" w:color="auto" w:fill="auto"/>
          </w:tcPr>
          <w:p w:rsidR="009E6EFA" w:rsidRPr="00656BDB" w:rsidRDefault="009E6EFA" w:rsidP="00F1782E">
            <w:pPr>
              <w:pStyle w:val="TextoCuadros"/>
              <w:spacing w:after="120"/>
              <w:rPr>
                <w:b/>
                <w:color w:val="000000"/>
                <w:szCs w:val="18"/>
              </w:rPr>
            </w:pPr>
            <w:r w:rsidRPr="00656BDB">
              <w:rPr>
                <w:b/>
                <w:color w:val="000000"/>
                <w:szCs w:val="18"/>
              </w:rPr>
              <w:t>El Salvador</w:t>
            </w:r>
          </w:p>
        </w:tc>
        <w:tc>
          <w:tcPr>
            <w:tcW w:w="1663" w:type="dxa"/>
            <w:tcBorders>
              <w:top w:val="single" w:sz="4" w:space="0" w:color="auto"/>
              <w:left w:val="single" w:sz="4" w:space="0" w:color="auto"/>
              <w:bottom w:val="single" w:sz="4" w:space="0" w:color="auto"/>
              <w:right w:val="single" w:sz="4" w:space="0" w:color="auto"/>
            </w:tcBorders>
            <w:shd w:val="clear" w:color="auto" w:fill="auto"/>
          </w:tcPr>
          <w:p w:rsidR="009E6EFA" w:rsidRPr="00656BDB" w:rsidRDefault="009E6EFA" w:rsidP="00F1782E">
            <w:pPr>
              <w:rPr>
                <w:rFonts w:ascii="Times New Roman" w:hAnsi="Times New Roman"/>
                <w:color w:val="000000"/>
                <w:sz w:val="18"/>
                <w:szCs w:val="18"/>
              </w:rPr>
            </w:pPr>
            <w:r w:rsidRPr="00656BDB">
              <w:rPr>
                <w:rFonts w:ascii="Times New Roman" w:hAnsi="Times New Roman"/>
                <w:color w:val="000000"/>
                <w:sz w:val="18"/>
                <w:szCs w:val="18"/>
              </w:rPr>
              <w:t>No realizó censo</w:t>
            </w:r>
          </w:p>
        </w:tc>
        <w:tc>
          <w:tcPr>
            <w:tcW w:w="1620" w:type="dxa"/>
            <w:tcBorders>
              <w:top w:val="single" w:sz="4" w:space="0" w:color="auto"/>
              <w:left w:val="single" w:sz="4" w:space="0" w:color="auto"/>
              <w:bottom w:val="single" w:sz="4" w:space="0" w:color="auto"/>
              <w:right w:val="single" w:sz="4" w:space="0" w:color="auto"/>
            </w:tcBorders>
          </w:tcPr>
          <w:p w:rsidR="009E6EFA" w:rsidRPr="00656BDB" w:rsidRDefault="009E6EFA" w:rsidP="00F1782E">
            <w:pPr>
              <w:pStyle w:val="TextoCuadros"/>
              <w:spacing w:after="120"/>
              <w:rPr>
                <w:color w:val="000000"/>
                <w:szCs w:val="18"/>
              </w:rPr>
            </w:pPr>
            <w:r w:rsidRPr="00656BDB">
              <w:rPr>
                <w:color w:val="000000"/>
                <w:szCs w:val="18"/>
              </w:rPr>
              <w:t>No preguntó</w:t>
            </w:r>
          </w:p>
        </w:tc>
        <w:tc>
          <w:tcPr>
            <w:tcW w:w="1800" w:type="dxa"/>
            <w:tcBorders>
              <w:top w:val="single" w:sz="4" w:space="0" w:color="auto"/>
              <w:left w:val="single" w:sz="4" w:space="0" w:color="auto"/>
              <w:bottom w:val="single" w:sz="4" w:space="0" w:color="auto"/>
              <w:right w:val="single" w:sz="4" w:space="0" w:color="auto"/>
            </w:tcBorders>
            <w:shd w:val="clear" w:color="auto" w:fill="auto"/>
            <w:noWrap/>
          </w:tcPr>
          <w:p w:rsidR="009E6EFA" w:rsidRPr="00656BDB" w:rsidRDefault="009E6EFA" w:rsidP="00F1782E">
            <w:pPr>
              <w:pStyle w:val="TextoCuadros"/>
              <w:rPr>
                <w:color w:val="000000"/>
                <w:szCs w:val="18"/>
              </w:rPr>
            </w:pPr>
            <w:r w:rsidRPr="00656BDB">
              <w:rPr>
                <w:color w:val="000000"/>
                <w:szCs w:val="18"/>
              </w:rPr>
              <w:t>Auto-identificación</w:t>
            </w:r>
          </w:p>
        </w:tc>
        <w:tc>
          <w:tcPr>
            <w:tcW w:w="2603" w:type="dxa"/>
            <w:tcBorders>
              <w:top w:val="single" w:sz="4" w:space="0" w:color="auto"/>
              <w:left w:val="single" w:sz="4" w:space="0" w:color="auto"/>
              <w:bottom w:val="single" w:sz="4" w:space="0" w:color="auto"/>
              <w:right w:val="single" w:sz="4" w:space="0" w:color="auto"/>
            </w:tcBorders>
            <w:shd w:val="clear" w:color="auto" w:fill="auto"/>
          </w:tcPr>
          <w:p w:rsidR="009E6EFA" w:rsidRPr="00656BDB" w:rsidRDefault="009E6EFA" w:rsidP="00F1782E">
            <w:pPr>
              <w:pStyle w:val="TextoCuadros"/>
              <w:rPr>
                <w:color w:val="000000"/>
                <w:szCs w:val="18"/>
              </w:rPr>
            </w:pPr>
            <w:r w:rsidRPr="00656BDB">
              <w:rPr>
                <w:color w:val="000000"/>
                <w:szCs w:val="18"/>
              </w:rPr>
              <w:t>No se conoce la fecha estimada</w:t>
            </w:r>
          </w:p>
        </w:tc>
      </w:tr>
      <w:tr w:rsidR="009E6EFA" w:rsidRPr="00656BDB" w:rsidTr="00F1782E">
        <w:trPr>
          <w:trHeight w:val="170"/>
          <w:jc w:val="center"/>
        </w:trPr>
        <w:tc>
          <w:tcPr>
            <w:tcW w:w="1591" w:type="dxa"/>
            <w:tcBorders>
              <w:top w:val="single" w:sz="4" w:space="0" w:color="auto"/>
              <w:left w:val="single" w:sz="4" w:space="0" w:color="auto"/>
              <w:bottom w:val="single" w:sz="4" w:space="0" w:color="auto"/>
              <w:right w:val="single" w:sz="4" w:space="0" w:color="auto"/>
            </w:tcBorders>
            <w:shd w:val="clear" w:color="auto" w:fill="auto"/>
          </w:tcPr>
          <w:p w:rsidR="009E6EFA" w:rsidRPr="00656BDB" w:rsidRDefault="009E6EFA" w:rsidP="00F1782E">
            <w:pPr>
              <w:pStyle w:val="TextoCuadros"/>
              <w:spacing w:after="120"/>
              <w:rPr>
                <w:b/>
                <w:color w:val="000000"/>
                <w:szCs w:val="18"/>
              </w:rPr>
            </w:pPr>
            <w:r w:rsidRPr="00656BDB">
              <w:rPr>
                <w:b/>
                <w:color w:val="000000"/>
                <w:szCs w:val="18"/>
              </w:rPr>
              <w:t>Guatemala</w:t>
            </w:r>
          </w:p>
        </w:tc>
        <w:tc>
          <w:tcPr>
            <w:tcW w:w="1663" w:type="dxa"/>
            <w:tcBorders>
              <w:top w:val="single" w:sz="4" w:space="0" w:color="auto"/>
              <w:left w:val="single" w:sz="4" w:space="0" w:color="auto"/>
              <w:bottom w:val="single" w:sz="4" w:space="0" w:color="auto"/>
              <w:right w:val="single" w:sz="4" w:space="0" w:color="auto"/>
            </w:tcBorders>
            <w:shd w:val="clear" w:color="auto" w:fill="auto"/>
          </w:tcPr>
          <w:p w:rsidR="009E6EFA" w:rsidRPr="00656BDB" w:rsidRDefault="009E6EFA" w:rsidP="00F1782E">
            <w:pPr>
              <w:pStyle w:val="TextoCuadros"/>
              <w:rPr>
                <w:color w:val="000000"/>
                <w:szCs w:val="18"/>
              </w:rPr>
            </w:pPr>
            <w:r w:rsidRPr="00656BDB">
              <w:rPr>
                <w:color w:val="000000"/>
                <w:szCs w:val="18"/>
              </w:rPr>
              <w:t>Auto-identificación, traje indígena, calzado indígena e idioma hogar</w:t>
            </w:r>
          </w:p>
        </w:tc>
        <w:tc>
          <w:tcPr>
            <w:tcW w:w="1620" w:type="dxa"/>
            <w:tcBorders>
              <w:top w:val="single" w:sz="4" w:space="0" w:color="auto"/>
              <w:left w:val="single" w:sz="4" w:space="0" w:color="auto"/>
              <w:bottom w:val="single" w:sz="4" w:space="0" w:color="auto"/>
              <w:right w:val="single" w:sz="4" w:space="0" w:color="auto"/>
            </w:tcBorders>
          </w:tcPr>
          <w:p w:rsidR="009E6EFA" w:rsidRPr="00656BDB" w:rsidRDefault="009E6EFA" w:rsidP="00F1782E">
            <w:pPr>
              <w:pStyle w:val="TextoCuadros"/>
              <w:rPr>
                <w:color w:val="000000"/>
                <w:szCs w:val="18"/>
              </w:rPr>
            </w:pPr>
            <w:r w:rsidRPr="00656BDB">
              <w:rPr>
                <w:color w:val="000000"/>
                <w:szCs w:val="18"/>
              </w:rPr>
              <w:t>Auto-identificación, lengua hablada, lengua materna  y</w:t>
            </w:r>
          </w:p>
          <w:p w:rsidR="009E6EFA" w:rsidRPr="00656BDB" w:rsidRDefault="009E6EFA" w:rsidP="00F1782E">
            <w:pPr>
              <w:pStyle w:val="TextoCuadros"/>
              <w:rPr>
                <w:color w:val="000000"/>
                <w:szCs w:val="18"/>
              </w:rPr>
            </w:pPr>
            <w:r w:rsidRPr="00656BDB">
              <w:rPr>
                <w:color w:val="000000"/>
                <w:szCs w:val="18"/>
              </w:rPr>
              <w:t>traje indígena</w:t>
            </w:r>
          </w:p>
        </w:tc>
        <w:tc>
          <w:tcPr>
            <w:tcW w:w="1800" w:type="dxa"/>
            <w:tcBorders>
              <w:top w:val="single" w:sz="4" w:space="0" w:color="auto"/>
              <w:left w:val="single" w:sz="4" w:space="0" w:color="auto"/>
              <w:bottom w:val="single" w:sz="4" w:space="0" w:color="auto"/>
              <w:right w:val="single" w:sz="4" w:space="0" w:color="auto"/>
            </w:tcBorders>
            <w:shd w:val="clear" w:color="auto" w:fill="auto"/>
            <w:noWrap/>
          </w:tcPr>
          <w:p w:rsidR="009E6EFA" w:rsidRPr="00656BDB" w:rsidRDefault="009E6EFA" w:rsidP="00F1782E">
            <w:pPr>
              <w:pStyle w:val="TextoCuadros"/>
              <w:rPr>
                <w:color w:val="000000"/>
                <w:szCs w:val="18"/>
              </w:rPr>
            </w:pPr>
            <w:r w:rsidRPr="00656BDB">
              <w:rPr>
                <w:color w:val="000000"/>
                <w:szCs w:val="18"/>
              </w:rPr>
              <w:t>Auto-identificación, lengua hablada y lengua materna</w:t>
            </w:r>
          </w:p>
        </w:tc>
        <w:tc>
          <w:tcPr>
            <w:tcW w:w="2603" w:type="dxa"/>
            <w:tcBorders>
              <w:top w:val="single" w:sz="4" w:space="0" w:color="auto"/>
              <w:left w:val="single" w:sz="4" w:space="0" w:color="auto"/>
              <w:bottom w:val="single" w:sz="4" w:space="0" w:color="auto"/>
              <w:right w:val="single" w:sz="4" w:space="0" w:color="auto"/>
            </w:tcBorders>
            <w:shd w:val="clear" w:color="auto" w:fill="auto"/>
          </w:tcPr>
          <w:p w:rsidR="009E6EFA" w:rsidRPr="00656BDB" w:rsidRDefault="009E6EFA" w:rsidP="00F1782E">
            <w:pPr>
              <w:pStyle w:val="TextoCuadros"/>
              <w:rPr>
                <w:color w:val="000000"/>
                <w:szCs w:val="18"/>
              </w:rPr>
            </w:pPr>
            <w:r w:rsidRPr="00656BDB">
              <w:rPr>
                <w:color w:val="000000"/>
                <w:szCs w:val="18"/>
              </w:rPr>
              <w:t>No se conoce la fecha estimada</w:t>
            </w:r>
          </w:p>
        </w:tc>
      </w:tr>
      <w:tr w:rsidR="009E6EFA" w:rsidRPr="00656BDB" w:rsidTr="00F1782E">
        <w:trPr>
          <w:trHeight w:val="170"/>
          <w:jc w:val="center"/>
        </w:trPr>
        <w:tc>
          <w:tcPr>
            <w:tcW w:w="1591" w:type="dxa"/>
            <w:tcBorders>
              <w:top w:val="single" w:sz="4" w:space="0" w:color="auto"/>
              <w:left w:val="single" w:sz="4" w:space="0" w:color="auto"/>
              <w:bottom w:val="single" w:sz="4" w:space="0" w:color="auto"/>
              <w:right w:val="single" w:sz="4" w:space="0" w:color="auto"/>
            </w:tcBorders>
            <w:shd w:val="clear" w:color="auto" w:fill="auto"/>
          </w:tcPr>
          <w:p w:rsidR="009E6EFA" w:rsidRPr="00656BDB" w:rsidRDefault="009E6EFA" w:rsidP="00F1782E">
            <w:pPr>
              <w:pStyle w:val="TextoCuadros"/>
              <w:spacing w:after="120"/>
              <w:rPr>
                <w:b/>
                <w:color w:val="000000"/>
                <w:szCs w:val="18"/>
              </w:rPr>
            </w:pPr>
            <w:r w:rsidRPr="00656BDB">
              <w:rPr>
                <w:b/>
                <w:color w:val="000000"/>
                <w:szCs w:val="18"/>
              </w:rPr>
              <w:t>Haití</w:t>
            </w:r>
          </w:p>
        </w:tc>
        <w:tc>
          <w:tcPr>
            <w:tcW w:w="1663" w:type="dxa"/>
            <w:tcBorders>
              <w:top w:val="single" w:sz="4" w:space="0" w:color="auto"/>
              <w:left w:val="single" w:sz="4" w:space="0" w:color="auto"/>
              <w:bottom w:val="single" w:sz="4" w:space="0" w:color="auto"/>
              <w:right w:val="single" w:sz="4" w:space="0" w:color="auto"/>
            </w:tcBorders>
            <w:shd w:val="clear" w:color="auto" w:fill="auto"/>
          </w:tcPr>
          <w:p w:rsidR="009E6EFA" w:rsidRPr="00656BDB" w:rsidRDefault="009E6EFA" w:rsidP="00F1782E">
            <w:pPr>
              <w:rPr>
                <w:rFonts w:ascii="Times New Roman" w:hAnsi="Times New Roman"/>
                <w:color w:val="000000"/>
                <w:sz w:val="18"/>
                <w:szCs w:val="18"/>
              </w:rPr>
            </w:pPr>
            <w:r w:rsidRPr="00656BDB">
              <w:rPr>
                <w:rFonts w:ascii="Times New Roman" w:hAnsi="Times New Roman"/>
                <w:color w:val="000000"/>
                <w:sz w:val="18"/>
                <w:szCs w:val="18"/>
              </w:rPr>
              <w:t>No preguntó</w:t>
            </w:r>
          </w:p>
        </w:tc>
        <w:tc>
          <w:tcPr>
            <w:tcW w:w="1620" w:type="dxa"/>
            <w:tcBorders>
              <w:top w:val="single" w:sz="4" w:space="0" w:color="auto"/>
              <w:left w:val="single" w:sz="4" w:space="0" w:color="auto"/>
              <w:bottom w:val="single" w:sz="4" w:space="0" w:color="auto"/>
              <w:right w:val="single" w:sz="4" w:space="0" w:color="auto"/>
            </w:tcBorders>
          </w:tcPr>
          <w:p w:rsidR="009E6EFA" w:rsidRPr="00656BDB" w:rsidRDefault="009E6EFA" w:rsidP="00F1782E">
            <w:pPr>
              <w:rPr>
                <w:rFonts w:ascii="Times New Roman" w:hAnsi="Times New Roman"/>
                <w:color w:val="000000"/>
                <w:sz w:val="18"/>
                <w:szCs w:val="18"/>
              </w:rPr>
            </w:pPr>
            <w:r w:rsidRPr="00656BDB">
              <w:rPr>
                <w:rFonts w:ascii="Times New Roman" w:hAnsi="Times New Roman"/>
                <w:color w:val="000000"/>
                <w:sz w:val="18"/>
                <w:szCs w:val="18"/>
              </w:rPr>
              <w:t>No realizó censo</w:t>
            </w:r>
          </w:p>
        </w:tc>
        <w:tc>
          <w:tcPr>
            <w:tcW w:w="1800" w:type="dxa"/>
            <w:tcBorders>
              <w:top w:val="single" w:sz="4" w:space="0" w:color="auto"/>
              <w:left w:val="single" w:sz="4" w:space="0" w:color="auto"/>
              <w:bottom w:val="single" w:sz="4" w:space="0" w:color="auto"/>
              <w:right w:val="single" w:sz="4" w:space="0" w:color="auto"/>
            </w:tcBorders>
            <w:shd w:val="clear" w:color="auto" w:fill="auto"/>
            <w:noWrap/>
          </w:tcPr>
          <w:p w:rsidR="009E6EFA" w:rsidRPr="00656BDB" w:rsidRDefault="009E6EFA" w:rsidP="00F1782E">
            <w:pPr>
              <w:rPr>
                <w:rFonts w:ascii="Times New Roman" w:hAnsi="Times New Roman"/>
                <w:color w:val="000000"/>
                <w:sz w:val="18"/>
                <w:szCs w:val="18"/>
              </w:rPr>
            </w:pPr>
            <w:r w:rsidRPr="00656BDB">
              <w:rPr>
                <w:rFonts w:ascii="Times New Roman" w:hAnsi="Times New Roman"/>
                <w:color w:val="000000"/>
                <w:sz w:val="18"/>
                <w:szCs w:val="18"/>
              </w:rPr>
              <w:t>No preguntó</w:t>
            </w:r>
          </w:p>
        </w:tc>
        <w:tc>
          <w:tcPr>
            <w:tcW w:w="2603" w:type="dxa"/>
            <w:tcBorders>
              <w:top w:val="single" w:sz="4" w:space="0" w:color="auto"/>
              <w:left w:val="single" w:sz="4" w:space="0" w:color="auto"/>
              <w:bottom w:val="single" w:sz="4" w:space="0" w:color="auto"/>
              <w:right w:val="single" w:sz="4" w:space="0" w:color="auto"/>
            </w:tcBorders>
            <w:shd w:val="clear" w:color="auto" w:fill="auto"/>
          </w:tcPr>
          <w:p w:rsidR="009E6EFA" w:rsidRPr="00656BDB" w:rsidRDefault="009E6EFA" w:rsidP="00F1782E">
            <w:pPr>
              <w:pStyle w:val="TextoCuadros"/>
              <w:rPr>
                <w:color w:val="000000"/>
                <w:szCs w:val="18"/>
              </w:rPr>
            </w:pPr>
            <w:r w:rsidRPr="00656BDB">
              <w:rPr>
                <w:color w:val="000000"/>
                <w:szCs w:val="18"/>
              </w:rPr>
              <w:t>2013</w:t>
            </w:r>
          </w:p>
        </w:tc>
      </w:tr>
      <w:tr w:rsidR="009E6EFA" w:rsidRPr="00656BDB" w:rsidTr="00F1782E">
        <w:trPr>
          <w:trHeight w:val="284"/>
          <w:jc w:val="center"/>
        </w:trPr>
        <w:tc>
          <w:tcPr>
            <w:tcW w:w="1591" w:type="dxa"/>
            <w:tcBorders>
              <w:top w:val="single" w:sz="4" w:space="0" w:color="auto"/>
              <w:left w:val="single" w:sz="4" w:space="0" w:color="auto"/>
              <w:bottom w:val="single" w:sz="4" w:space="0" w:color="auto"/>
              <w:right w:val="single" w:sz="4" w:space="0" w:color="auto"/>
            </w:tcBorders>
            <w:shd w:val="clear" w:color="auto" w:fill="auto"/>
          </w:tcPr>
          <w:p w:rsidR="009E6EFA" w:rsidRPr="00656BDB" w:rsidRDefault="009E6EFA" w:rsidP="00F1782E">
            <w:pPr>
              <w:pStyle w:val="TextoCuadros"/>
              <w:spacing w:after="120"/>
              <w:rPr>
                <w:b/>
                <w:color w:val="000000"/>
                <w:szCs w:val="18"/>
              </w:rPr>
            </w:pPr>
            <w:r w:rsidRPr="00656BDB">
              <w:rPr>
                <w:b/>
                <w:color w:val="000000"/>
                <w:szCs w:val="18"/>
              </w:rPr>
              <w:t>Honduras</w:t>
            </w:r>
          </w:p>
        </w:tc>
        <w:tc>
          <w:tcPr>
            <w:tcW w:w="1663" w:type="dxa"/>
            <w:tcBorders>
              <w:top w:val="single" w:sz="4" w:space="0" w:color="auto"/>
              <w:left w:val="single" w:sz="4" w:space="0" w:color="auto"/>
              <w:bottom w:val="single" w:sz="4" w:space="0" w:color="auto"/>
              <w:right w:val="single" w:sz="4" w:space="0" w:color="auto"/>
            </w:tcBorders>
            <w:shd w:val="clear" w:color="auto" w:fill="auto"/>
          </w:tcPr>
          <w:p w:rsidR="009E6EFA" w:rsidRPr="00656BDB" w:rsidRDefault="009E6EFA" w:rsidP="00F1782E">
            <w:pPr>
              <w:pStyle w:val="TextoCuadros"/>
              <w:spacing w:after="120"/>
              <w:rPr>
                <w:color w:val="000000"/>
                <w:szCs w:val="18"/>
              </w:rPr>
            </w:pPr>
            <w:r w:rsidRPr="00656BDB">
              <w:rPr>
                <w:color w:val="000000"/>
                <w:szCs w:val="18"/>
              </w:rPr>
              <w:t>Lengua hablada</w:t>
            </w:r>
          </w:p>
        </w:tc>
        <w:tc>
          <w:tcPr>
            <w:tcW w:w="1620" w:type="dxa"/>
            <w:tcBorders>
              <w:top w:val="single" w:sz="4" w:space="0" w:color="auto"/>
              <w:left w:val="single" w:sz="4" w:space="0" w:color="auto"/>
              <w:bottom w:val="single" w:sz="4" w:space="0" w:color="auto"/>
              <w:right w:val="single" w:sz="4" w:space="0" w:color="auto"/>
            </w:tcBorders>
          </w:tcPr>
          <w:p w:rsidR="009E6EFA" w:rsidRPr="00656BDB" w:rsidRDefault="009E6EFA" w:rsidP="00F1782E">
            <w:pPr>
              <w:pStyle w:val="TextoCuadros"/>
              <w:spacing w:after="120"/>
              <w:rPr>
                <w:color w:val="000000"/>
                <w:szCs w:val="18"/>
              </w:rPr>
            </w:pPr>
            <w:r w:rsidRPr="00656BDB">
              <w:rPr>
                <w:color w:val="000000"/>
                <w:szCs w:val="18"/>
              </w:rPr>
              <w:t>No realizó censo</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9E6EFA" w:rsidRPr="00656BDB" w:rsidRDefault="009E6EFA" w:rsidP="00F1782E">
            <w:pPr>
              <w:pStyle w:val="TextoCuadros"/>
              <w:rPr>
                <w:color w:val="000000"/>
                <w:szCs w:val="18"/>
              </w:rPr>
            </w:pPr>
            <w:r w:rsidRPr="00656BDB">
              <w:rPr>
                <w:color w:val="000000"/>
                <w:szCs w:val="18"/>
              </w:rPr>
              <w:t>Auto-identificación</w:t>
            </w:r>
          </w:p>
        </w:tc>
        <w:tc>
          <w:tcPr>
            <w:tcW w:w="2603" w:type="dxa"/>
            <w:tcBorders>
              <w:top w:val="single" w:sz="4" w:space="0" w:color="auto"/>
              <w:left w:val="single" w:sz="4" w:space="0" w:color="auto"/>
              <w:bottom w:val="single" w:sz="4" w:space="0" w:color="auto"/>
              <w:right w:val="single" w:sz="4" w:space="0" w:color="auto"/>
            </w:tcBorders>
            <w:shd w:val="clear" w:color="auto" w:fill="auto"/>
          </w:tcPr>
          <w:p w:rsidR="009E6EFA" w:rsidRPr="00656BDB" w:rsidRDefault="009E6EFA" w:rsidP="00F1782E">
            <w:pPr>
              <w:pStyle w:val="TextoCuadros"/>
              <w:rPr>
                <w:color w:val="000000"/>
                <w:szCs w:val="18"/>
              </w:rPr>
            </w:pPr>
            <w:r w:rsidRPr="00656BDB">
              <w:rPr>
                <w:color w:val="000000"/>
                <w:szCs w:val="18"/>
              </w:rPr>
              <w:t>2011</w:t>
            </w:r>
          </w:p>
        </w:tc>
      </w:tr>
      <w:tr w:rsidR="009E6EFA" w:rsidRPr="00656BDB" w:rsidTr="00F1782E">
        <w:trPr>
          <w:trHeight w:val="170"/>
          <w:jc w:val="center"/>
        </w:trPr>
        <w:tc>
          <w:tcPr>
            <w:tcW w:w="1591" w:type="dxa"/>
            <w:tcBorders>
              <w:top w:val="single" w:sz="4" w:space="0" w:color="auto"/>
              <w:left w:val="single" w:sz="4" w:space="0" w:color="auto"/>
              <w:bottom w:val="single" w:sz="4" w:space="0" w:color="auto"/>
              <w:right w:val="single" w:sz="4" w:space="0" w:color="auto"/>
            </w:tcBorders>
            <w:shd w:val="clear" w:color="auto" w:fill="auto"/>
          </w:tcPr>
          <w:p w:rsidR="009E6EFA" w:rsidRPr="00656BDB" w:rsidRDefault="009E6EFA" w:rsidP="00F1782E">
            <w:pPr>
              <w:pStyle w:val="TextoCuadros"/>
              <w:spacing w:after="120"/>
              <w:rPr>
                <w:b/>
                <w:color w:val="000000"/>
                <w:szCs w:val="18"/>
              </w:rPr>
            </w:pPr>
            <w:r w:rsidRPr="00656BDB">
              <w:rPr>
                <w:b/>
                <w:color w:val="000000"/>
                <w:szCs w:val="18"/>
              </w:rPr>
              <w:t>México</w:t>
            </w:r>
          </w:p>
        </w:tc>
        <w:tc>
          <w:tcPr>
            <w:tcW w:w="1663" w:type="dxa"/>
            <w:tcBorders>
              <w:top w:val="single" w:sz="4" w:space="0" w:color="auto"/>
              <w:left w:val="single" w:sz="4" w:space="0" w:color="auto"/>
              <w:bottom w:val="single" w:sz="4" w:space="0" w:color="auto"/>
              <w:right w:val="single" w:sz="4" w:space="0" w:color="auto"/>
            </w:tcBorders>
            <w:shd w:val="clear" w:color="auto" w:fill="auto"/>
          </w:tcPr>
          <w:p w:rsidR="009E6EFA" w:rsidRPr="00656BDB" w:rsidRDefault="009E6EFA" w:rsidP="00F1782E">
            <w:pPr>
              <w:pStyle w:val="TextoCuadros"/>
              <w:spacing w:after="120"/>
              <w:rPr>
                <w:color w:val="000000"/>
                <w:szCs w:val="18"/>
              </w:rPr>
            </w:pPr>
            <w:r w:rsidRPr="00656BDB">
              <w:rPr>
                <w:color w:val="000000"/>
                <w:szCs w:val="18"/>
              </w:rPr>
              <w:t>Lengua hablada</w:t>
            </w:r>
          </w:p>
        </w:tc>
        <w:tc>
          <w:tcPr>
            <w:tcW w:w="1620" w:type="dxa"/>
            <w:tcBorders>
              <w:top w:val="single" w:sz="4" w:space="0" w:color="auto"/>
              <w:left w:val="single" w:sz="4" w:space="0" w:color="auto"/>
              <w:bottom w:val="single" w:sz="4" w:space="0" w:color="auto"/>
              <w:right w:val="single" w:sz="4" w:space="0" w:color="auto"/>
            </w:tcBorders>
          </w:tcPr>
          <w:p w:rsidR="009E6EFA" w:rsidRPr="00656BDB" w:rsidRDefault="009E6EFA" w:rsidP="00F1782E">
            <w:pPr>
              <w:pStyle w:val="TextoCuadros"/>
              <w:spacing w:after="120"/>
              <w:rPr>
                <w:color w:val="000000"/>
                <w:szCs w:val="18"/>
              </w:rPr>
            </w:pPr>
            <w:r w:rsidRPr="00656BDB">
              <w:rPr>
                <w:color w:val="000000"/>
                <w:szCs w:val="18"/>
              </w:rPr>
              <w:t>Lengua hablada</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9E6EFA" w:rsidRPr="00656BDB" w:rsidRDefault="009E6EFA" w:rsidP="00F1782E">
            <w:pPr>
              <w:pStyle w:val="TextoCuadros"/>
              <w:rPr>
                <w:color w:val="000000"/>
                <w:szCs w:val="18"/>
              </w:rPr>
            </w:pPr>
            <w:r w:rsidRPr="00656BDB">
              <w:rPr>
                <w:color w:val="000000"/>
                <w:szCs w:val="18"/>
                <w:u w:val="single"/>
              </w:rPr>
              <w:t>Básico</w:t>
            </w:r>
            <w:r w:rsidRPr="00656BDB">
              <w:rPr>
                <w:color w:val="000000"/>
                <w:szCs w:val="18"/>
              </w:rPr>
              <w:t>: si habla dialecto o  lengua indígena.</w:t>
            </w:r>
          </w:p>
          <w:p w:rsidR="009E6EFA" w:rsidRPr="00656BDB" w:rsidRDefault="009E6EFA" w:rsidP="00F1782E">
            <w:pPr>
              <w:pStyle w:val="TextoCuadros"/>
              <w:rPr>
                <w:color w:val="000000"/>
                <w:szCs w:val="18"/>
              </w:rPr>
            </w:pPr>
          </w:p>
          <w:p w:rsidR="009E6EFA" w:rsidRPr="00656BDB" w:rsidRDefault="009E6EFA" w:rsidP="00F1782E">
            <w:pPr>
              <w:pStyle w:val="TextoCuadros"/>
              <w:rPr>
                <w:color w:val="000000"/>
                <w:szCs w:val="18"/>
              </w:rPr>
            </w:pPr>
            <w:r w:rsidRPr="00656BDB">
              <w:rPr>
                <w:color w:val="000000"/>
                <w:szCs w:val="18"/>
                <w:u w:val="single"/>
              </w:rPr>
              <w:t>Ampliado</w:t>
            </w:r>
            <w:r w:rsidRPr="00656BDB">
              <w:rPr>
                <w:color w:val="000000"/>
                <w:szCs w:val="18"/>
              </w:rPr>
              <w:t>: si habla dialecto o  lengua indígena y  auto-identificación en relación a un pueblo indígena.</w:t>
            </w:r>
          </w:p>
        </w:tc>
        <w:tc>
          <w:tcPr>
            <w:tcW w:w="2603" w:type="dxa"/>
            <w:tcBorders>
              <w:top w:val="single" w:sz="4" w:space="0" w:color="auto"/>
              <w:left w:val="single" w:sz="4" w:space="0" w:color="auto"/>
              <w:bottom w:val="single" w:sz="4" w:space="0" w:color="auto"/>
              <w:right w:val="single" w:sz="4" w:space="0" w:color="auto"/>
            </w:tcBorders>
            <w:shd w:val="clear" w:color="auto" w:fill="auto"/>
          </w:tcPr>
          <w:p w:rsidR="009E6EFA" w:rsidRPr="00656BDB" w:rsidRDefault="009E6EFA" w:rsidP="00F1782E">
            <w:pPr>
              <w:pStyle w:val="TextoCuadros"/>
              <w:rPr>
                <w:color w:val="000000"/>
                <w:szCs w:val="18"/>
              </w:rPr>
            </w:pPr>
            <w:r w:rsidRPr="00656BDB">
              <w:rPr>
                <w:color w:val="000000"/>
                <w:szCs w:val="18"/>
                <w:u w:val="single"/>
              </w:rPr>
              <w:t>Básico:</w:t>
            </w:r>
            <w:r w:rsidRPr="00656BDB">
              <w:rPr>
                <w:color w:val="000000"/>
                <w:szCs w:val="18"/>
              </w:rPr>
              <w:t xml:space="preserve"> si habla dialecto o  lengua indígena.</w:t>
            </w:r>
          </w:p>
          <w:p w:rsidR="009E6EFA" w:rsidRPr="00656BDB" w:rsidRDefault="009E6EFA" w:rsidP="00F1782E">
            <w:pPr>
              <w:pStyle w:val="TextoCuadros"/>
              <w:rPr>
                <w:color w:val="000000"/>
                <w:szCs w:val="18"/>
                <w:u w:val="single"/>
              </w:rPr>
            </w:pPr>
          </w:p>
          <w:p w:rsidR="009E6EFA" w:rsidRPr="00656BDB" w:rsidRDefault="009E6EFA" w:rsidP="00F1782E">
            <w:pPr>
              <w:pStyle w:val="TextoCuadros"/>
              <w:rPr>
                <w:color w:val="000000"/>
                <w:szCs w:val="18"/>
              </w:rPr>
            </w:pPr>
            <w:r w:rsidRPr="00656BDB">
              <w:rPr>
                <w:color w:val="000000"/>
                <w:szCs w:val="18"/>
                <w:u w:val="single"/>
              </w:rPr>
              <w:t>Ampliado (por muestra)</w:t>
            </w:r>
            <w:r w:rsidRPr="00656BDB">
              <w:rPr>
                <w:color w:val="000000"/>
                <w:szCs w:val="18"/>
              </w:rPr>
              <w:t xml:space="preserve">: </w:t>
            </w:r>
          </w:p>
          <w:p w:rsidR="009E6EFA" w:rsidRPr="00656BDB" w:rsidRDefault="009E6EFA" w:rsidP="00F1782E">
            <w:pPr>
              <w:pStyle w:val="TextoCuadros"/>
              <w:rPr>
                <w:color w:val="000000"/>
                <w:szCs w:val="18"/>
                <w:u w:val="single"/>
              </w:rPr>
            </w:pPr>
            <w:r w:rsidRPr="00656BDB">
              <w:rPr>
                <w:color w:val="000000"/>
                <w:szCs w:val="18"/>
              </w:rPr>
              <w:t xml:space="preserve">si habla dialecto o  lengua indígena;  </w:t>
            </w:r>
            <w:r w:rsidRPr="00656BDB">
              <w:rPr>
                <w:rStyle w:val="box1"/>
                <w:color w:val="000000"/>
              </w:rPr>
              <w:t>si la persona entiende una lengua indígena y  auto-identificación (si con base en su cultura, se considera o no indígena).</w:t>
            </w:r>
          </w:p>
          <w:p w:rsidR="009E6EFA" w:rsidRPr="00656BDB" w:rsidRDefault="009E6EFA" w:rsidP="00F1782E">
            <w:pPr>
              <w:pStyle w:val="TextoCuadros"/>
              <w:rPr>
                <w:color w:val="000000"/>
                <w:szCs w:val="18"/>
                <w:u w:val="single"/>
              </w:rPr>
            </w:pPr>
          </w:p>
          <w:p w:rsidR="009E6EFA" w:rsidRPr="00656BDB" w:rsidRDefault="009E6EFA" w:rsidP="00F1782E">
            <w:pPr>
              <w:pStyle w:val="TextoCuadros"/>
              <w:rPr>
                <w:color w:val="000000"/>
                <w:szCs w:val="18"/>
              </w:rPr>
            </w:pPr>
            <w:r w:rsidRPr="00656BDB">
              <w:rPr>
                <w:color w:val="000000"/>
                <w:szCs w:val="18"/>
                <w:u w:val="single"/>
              </w:rPr>
              <w:t>Cuestionario de localidad: P</w:t>
            </w:r>
            <w:r w:rsidRPr="00656BDB">
              <w:rPr>
                <w:color w:val="000000"/>
              </w:rPr>
              <w:t>resencia de grupos indígenas,</w:t>
            </w:r>
          </w:p>
        </w:tc>
      </w:tr>
      <w:tr w:rsidR="009E6EFA" w:rsidRPr="00656BDB" w:rsidTr="00F1782E">
        <w:trPr>
          <w:trHeight w:val="170"/>
          <w:jc w:val="center"/>
        </w:trPr>
        <w:tc>
          <w:tcPr>
            <w:tcW w:w="1591" w:type="dxa"/>
            <w:tcBorders>
              <w:top w:val="single" w:sz="4" w:space="0" w:color="auto"/>
              <w:left w:val="single" w:sz="4" w:space="0" w:color="auto"/>
              <w:bottom w:val="single" w:sz="4" w:space="0" w:color="auto"/>
              <w:right w:val="single" w:sz="4" w:space="0" w:color="auto"/>
            </w:tcBorders>
            <w:shd w:val="clear" w:color="auto" w:fill="auto"/>
          </w:tcPr>
          <w:p w:rsidR="009E6EFA" w:rsidRPr="00656BDB" w:rsidRDefault="009E6EFA" w:rsidP="00F1782E">
            <w:pPr>
              <w:pStyle w:val="TextoCuadros"/>
              <w:spacing w:after="120"/>
              <w:rPr>
                <w:b/>
                <w:color w:val="000000"/>
                <w:szCs w:val="18"/>
              </w:rPr>
            </w:pPr>
            <w:r w:rsidRPr="00656BDB">
              <w:rPr>
                <w:b/>
                <w:color w:val="000000"/>
                <w:szCs w:val="18"/>
              </w:rPr>
              <w:t>Nicaragua</w:t>
            </w:r>
          </w:p>
        </w:tc>
        <w:tc>
          <w:tcPr>
            <w:tcW w:w="1663" w:type="dxa"/>
            <w:tcBorders>
              <w:top w:val="single" w:sz="4" w:space="0" w:color="auto"/>
              <w:left w:val="single" w:sz="4" w:space="0" w:color="auto"/>
              <w:bottom w:val="single" w:sz="4" w:space="0" w:color="auto"/>
              <w:right w:val="single" w:sz="4" w:space="0" w:color="auto"/>
            </w:tcBorders>
            <w:shd w:val="clear" w:color="auto" w:fill="auto"/>
          </w:tcPr>
          <w:p w:rsidR="009E6EFA" w:rsidRPr="00656BDB" w:rsidRDefault="009E6EFA" w:rsidP="00F1782E">
            <w:pPr>
              <w:pStyle w:val="TextoCuadros"/>
              <w:spacing w:after="120"/>
              <w:rPr>
                <w:color w:val="000000"/>
                <w:szCs w:val="18"/>
              </w:rPr>
            </w:pPr>
            <w:r w:rsidRPr="00656BDB">
              <w:rPr>
                <w:color w:val="000000"/>
                <w:szCs w:val="18"/>
              </w:rPr>
              <w:t>Lengua hablada</w:t>
            </w:r>
          </w:p>
        </w:tc>
        <w:tc>
          <w:tcPr>
            <w:tcW w:w="1620" w:type="dxa"/>
            <w:tcBorders>
              <w:top w:val="single" w:sz="4" w:space="0" w:color="auto"/>
              <w:left w:val="single" w:sz="4" w:space="0" w:color="auto"/>
              <w:bottom w:val="single" w:sz="4" w:space="0" w:color="auto"/>
              <w:right w:val="single" w:sz="4" w:space="0" w:color="auto"/>
            </w:tcBorders>
          </w:tcPr>
          <w:p w:rsidR="009E6EFA" w:rsidRPr="00656BDB" w:rsidRDefault="009E6EFA" w:rsidP="00F1782E">
            <w:pPr>
              <w:pStyle w:val="TextoCuadros"/>
              <w:spacing w:after="120"/>
              <w:rPr>
                <w:color w:val="000000"/>
                <w:szCs w:val="18"/>
              </w:rPr>
            </w:pPr>
            <w:r w:rsidRPr="00656BDB">
              <w:rPr>
                <w:color w:val="000000"/>
                <w:szCs w:val="18"/>
              </w:rPr>
              <w:t>Lengua materna</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9E6EFA" w:rsidRPr="00656BDB" w:rsidRDefault="009E6EFA" w:rsidP="00F1782E">
            <w:pPr>
              <w:pStyle w:val="TextoCuadros"/>
              <w:rPr>
                <w:color w:val="000000"/>
                <w:szCs w:val="18"/>
              </w:rPr>
            </w:pPr>
            <w:r w:rsidRPr="00656BDB">
              <w:rPr>
                <w:color w:val="000000"/>
                <w:szCs w:val="18"/>
              </w:rPr>
              <w:t>Auto-identificación y lengua hablada</w:t>
            </w:r>
          </w:p>
        </w:tc>
        <w:tc>
          <w:tcPr>
            <w:tcW w:w="2603" w:type="dxa"/>
            <w:tcBorders>
              <w:top w:val="single" w:sz="4" w:space="0" w:color="auto"/>
              <w:left w:val="single" w:sz="4" w:space="0" w:color="auto"/>
              <w:bottom w:val="single" w:sz="4" w:space="0" w:color="auto"/>
              <w:right w:val="single" w:sz="4" w:space="0" w:color="auto"/>
            </w:tcBorders>
            <w:shd w:val="clear" w:color="auto" w:fill="auto"/>
          </w:tcPr>
          <w:p w:rsidR="009E6EFA" w:rsidRPr="00656BDB" w:rsidRDefault="009E6EFA" w:rsidP="00F1782E">
            <w:pPr>
              <w:pStyle w:val="TextoCuadros"/>
              <w:rPr>
                <w:color w:val="000000"/>
                <w:szCs w:val="18"/>
              </w:rPr>
            </w:pPr>
            <w:r w:rsidRPr="00656BDB">
              <w:rPr>
                <w:color w:val="000000"/>
                <w:szCs w:val="18"/>
              </w:rPr>
              <w:t>No se conoce la fecha estimada</w:t>
            </w:r>
          </w:p>
        </w:tc>
      </w:tr>
      <w:tr w:rsidR="009E6EFA" w:rsidRPr="00656BDB" w:rsidTr="00F1782E">
        <w:trPr>
          <w:trHeight w:val="284"/>
          <w:jc w:val="center"/>
        </w:trPr>
        <w:tc>
          <w:tcPr>
            <w:tcW w:w="1591" w:type="dxa"/>
            <w:tcBorders>
              <w:top w:val="single" w:sz="4" w:space="0" w:color="auto"/>
              <w:left w:val="single" w:sz="4" w:space="0" w:color="auto"/>
              <w:bottom w:val="single" w:sz="4" w:space="0" w:color="auto"/>
              <w:right w:val="single" w:sz="4" w:space="0" w:color="auto"/>
            </w:tcBorders>
            <w:shd w:val="clear" w:color="auto" w:fill="auto"/>
          </w:tcPr>
          <w:p w:rsidR="009E6EFA" w:rsidRPr="00656BDB" w:rsidRDefault="009E6EFA" w:rsidP="00F1782E">
            <w:pPr>
              <w:pStyle w:val="TextoCuadros"/>
              <w:spacing w:after="120"/>
              <w:rPr>
                <w:b/>
                <w:color w:val="000000"/>
                <w:szCs w:val="18"/>
              </w:rPr>
            </w:pPr>
            <w:r w:rsidRPr="00656BDB">
              <w:rPr>
                <w:b/>
                <w:color w:val="000000"/>
                <w:szCs w:val="18"/>
              </w:rPr>
              <w:t>Panamá</w:t>
            </w:r>
          </w:p>
        </w:tc>
        <w:tc>
          <w:tcPr>
            <w:tcW w:w="1663" w:type="dxa"/>
            <w:tcBorders>
              <w:top w:val="nil"/>
              <w:left w:val="single" w:sz="4" w:space="0" w:color="auto"/>
              <w:bottom w:val="single" w:sz="4" w:space="0" w:color="auto"/>
              <w:right w:val="single" w:sz="4" w:space="0" w:color="auto"/>
            </w:tcBorders>
            <w:shd w:val="clear" w:color="auto" w:fill="auto"/>
          </w:tcPr>
          <w:p w:rsidR="009E6EFA" w:rsidRPr="00656BDB" w:rsidRDefault="009E6EFA" w:rsidP="00F1782E">
            <w:pPr>
              <w:pStyle w:val="TextoCuadros"/>
              <w:spacing w:after="120"/>
              <w:rPr>
                <w:color w:val="000000"/>
                <w:szCs w:val="18"/>
              </w:rPr>
            </w:pPr>
            <w:r w:rsidRPr="00656BDB">
              <w:rPr>
                <w:color w:val="000000"/>
                <w:szCs w:val="18"/>
              </w:rPr>
              <w:t>No preguntó</w:t>
            </w:r>
          </w:p>
        </w:tc>
        <w:tc>
          <w:tcPr>
            <w:tcW w:w="1620" w:type="dxa"/>
            <w:tcBorders>
              <w:top w:val="nil"/>
              <w:left w:val="single" w:sz="4" w:space="0" w:color="auto"/>
              <w:bottom w:val="single" w:sz="4" w:space="0" w:color="auto"/>
              <w:right w:val="single" w:sz="4" w:space="0" w:color="auto"/>
            </w:tcBorders>
          </w:tcPr>
          <w:p w:rsidR="009E6EFA" w:rsidRPr="00656BDB" w:rsidRDefault="009E6EFA" w:rsidP="00F1782E">
            <w:pPr>
              <w:pStyle w:val="TextoCuadros"/>
              <w:spacing w:after="120"/>
              <w:rPr>
                <w:color w:val="000000"/>
                <w:szCs w:val="18"/>
              </w:rPr>
            </w:pPr>
            <w:r w:rsidRPr="00656BDB">
              <w:rPr>
                <w:color w:val="000000"/>
                <w:szCs w:val="18"/>
              </w:rPr>
              <w:t>Auto-identificación</w:t>
            </w:r>
          </w:p>
        </w:tc>
        <w:tc>
          <w:tcPr>
            <w:tcW w:w="1800" w:type="dxa"/>
            <w:tcBorders>
              <w:top w:val="nil"/>
              <w:left w:val="single" w:sz="4" w:space="0" w:color="auto"/>
              <w:bottom w:val="single" w:sz="4" w:space="0" w:color="auto"/>
              <w:right w:val="single" w:sz="4" w:space="0" w:color="auto"/>
            </w:tcBorders>
            <w:shd w:val="clear" w:color="auto" w:fill="auto"/>
          </w:tcPr>
          <w:p w:rsidR="009E6EFA" w:rsidRPr="00656BDB" w:rsidRDefault="009E6EFA" w:rsidP="00F1782E">
            <w:pPr>
              <w:pStyle w:val="TextoCuadros"/>
              <w:rPr>
                <w:color w:val="000000"/>
                <w:szCs w:val="18"/>
              </w:rPr>
            </w:pPr>
            <w:r w:rsidRPr="00656BDB">
              <w:rPr>
                <w:color w:val="000000"/>
                <w:szCs w:val="18"/>
              </w:rPr>
              <w:t>Auto-identificación</w:t>
            </w:r>
          </w:p>
        </w:tc>
        <w:tc>
          <w:tcPr>
            <w:tcW w:w="2603" w:type="dxa"/>
            <w:tcBorders>
              <w:top w:val="nil"/>
              <w:left w:val="single" w:sz="4" w:space="0" w:color="auto"/>
              <w:bottom w:val="single" w:sz="4" w:space="0" w:color="auto"/>
              <w:right w:val="single" w:sz="4" w:space="0" w:color="auto"/>
            </w:tcBorders>
            <w:shd w:val="clear" w:color="auto" w:fill="auto"/>
          </w:tcPr>
          <w:p w:rsidR="009E6EFA" w:rsidRPr="00656BDB" w:rsidRDefault="009E6EFA" w:rsidP="00F1782E">
            <w:pPr>
              <w:pStyle w:val="TextoCuadros"/>
              <w:rPr>
                <w:color w:val="000000"/>
                <w:szCs w:val="18"/>
              </w:rPr>
            </w:pPr>
            <w:r w:rsidRPr="00656BDB">
              <w:rPr>
                <w:color w:val="000000"/>
                <w:szCs w:val="18"/>
              </w:rPr>
              <w:t>Auto-identificación como indígena y pueblo al que pertenece.</w:t>
            </w:r>
          </w:p>
        </w:tc>
      </w:tr>
      <w:tr w:rsidR="009E6EFA" w:rsidRPr="00656BDB" w:rsidTr="00F1782E">
        <w:trPr>
          <w:trHeight w:val="170"/>
          <w:jc w:val="center"/>
        </w:trPr>
        <w:tc>
          <w:tcPr>
            <w:tcW w:w="1591" w:type="dxa"/>
            <w:tcBorders>
              <w:top w:val="nil"/>
              <w:left w:val="single" w:sz="4" w:space="0" w:color="auto"/>
              <w:bottom w:val="single" w:sz="4" w:space="0" w:color="000000"/>
              <w:right w:val="single" w:sz="4" w:space="0" w:color="auto"/>
            </w:tcBorders>
            <w:shd w:val="clear" w:color="auto" w:fill="auto"/>
          </w:tcPr>
          <w:p w:rsidR="009E6EFA" w:rsidRPr="00656BDB" w:rsidRDefault="009E6EFA" w:rsidP="00F1782E">
            <w:pPr>
              <w:pStyle w:val="TextoCuadros"/>
              <w:spacing w:after="120"/>
              <w:rPr>
                <w:b/>
                <w:color w:val="000000"/>
                <w:szCs w:val="18"/>
              </w:rPr>
            </w:pPr>
            <w:r w:rsidRPr="00656BDB">
              <w:rPr>
                <w:b/>
                <w:color w:val="000000"/>
                <w:szCs w:val="18"/>
              </w:rPr>
              <w:t>Paraguay</w:t>
            </w:r>
          </w:p>
        </w:tc>
        <w:tc>
          <w:tcPr>
            <w:tcW w:w="1663" w:type="dxa"/>
            <w:tcBorders>
              <w:top w:val="nil"/>
              <w:left w:val="single" w:sz="4" w:space="0" w:color="auto"/>
              <w:bottom w:val="single" w:sz="4" w:space="0" w:color="auto"/>
              <w:right w:val="single" w:sz="4" w:space="0" w:color="auto"/>
            </w:tcBorders>
            <w:shd w:val="clear" w:color="auto" w:fill="auto"/>
          </w:tcPr>
          <w:p w:rsidR="009E6EFA" w:rsidRPr="00656BDB" w:rsidRDefault="009E6EFA" w:rsidP="00F1782E">
            <w:pPr>
              <w:pStyle w:val="TextoCuadros"/>
              <w:spacing w:after="120"/>
              <w:rPr>
                <w:color w:val="000000"/>
                <w:szCs w:val="18"/>
              </w:rPr>
            </w:pPr>
            <w:r w:rsidRPr="00656BDB">
              <w:rPr>
                <w:color w:val="000000"/>
                <w:szCs w:val="18"/>
              </w:rPr>
              <w:t>Lengua hablada e idioma hogar</w:t>
            </w:r>
          </w:p>
        </w:tc>
        <w:tc>
          <w:tcPr>
            <w:tcW w:w="1620" w:type="dxa"/>
            <w:tcBorders>
              <w:top w:val="nil"/>
              <w:left w:val="nil"/>
              <w:bottom w:val="single" w:sz="4" w:space="0" w:color="auto"/>
              <w:right w:val="nil"/>
            </w:tcBorders>
          </w:tcPr>
          <w:p w:rsidR="009E6EFA" w:rsidRPr="00656BDB" w:rsidRDefault="009E6EFA" w:rsidP="00F1782E">
            <w:pPr>
              <w:pStyle w:val="TextoCuadros"/>
              <w:spacing w:after="120"/>
              <w:rPr>
                <w:color w:val="000000"/>
                <w:szCs w:val="18"/>
              </w:rPr>
            </w:pPr>
            <w:r w:rsidRPr="00656BDB">
              <w:rPr>
                <w:color w:val="000000"/>
                <w:szCs w:val="18"/>
              </w:rPr>
              <w:t>Idioma hogar</w:t>
            </w:r>
          </w:p>
        </w:tc>
        <w:tc>
          <w:tcPr>
            <w:tcW w:w="1800" w:type="dxa"/>
            <w:tcBorders>
              <w:top w:val="nil"/>
              <w:left w:val="nil"/>
              <w:bottom w:val="single" w:sz="4" w:space="0" w:color="auto"/>
              <w:right w:val="single" w:sz="4" w:space="0" w:color="auto"/>
            </w:tcBorders>
            <w:shd w:val="clear" w:color="auto" w:fill="auto"/>
          </w:tcPr>
          <w:p w:rsidR="009E6EFA" w:rsidRPr="00656BDB" w:rsidRDefault="009E6EFA" w:rsidP="00F1782E">
            <w:pPr>
              <w:pStyle w:val="TextoCuadros"/>
              <w:rPr>
                <w:color w:val="000000"/>
                <w:szCs w:val="18"/>
              </w:rPr>
            </w:pPr>
            <w:r w:rsidRPr="00656BDB">
              <w:rPr>
                <w:color w:val="000000"/>
                <w:szCs w:val="18"/>
              </w:rPr>
              <w:t>Auto-identificación, lengua hablada e idioma hogar</w:t>
            </w:r>
          </w:p>
        </w:tc>
        <w:tc>
          <w:tcPr>
            <w:tcW w:w="2603" w:type="dxa"/>
            <w:tcBorders>
              <w:top w:val="nil"/>
              <w:left w:val="nil"/>
              <w:bottom w:val="single" w:sz="4" w:space="0" w:color="auto"/>
              <w:right w:val="single" w:sz="4" w:space="0" w:color="auto"/>
            </w:tcBorders>
            <w:shd w:val="clear" w:color="auto" w:fill="auto"/>
          </w:tcPr>
          <w:p w:rsidR="009E6EFA" w:rsidRPr="00656BDB" w:rsidRDefault="009E6EFA" w:rsidP="00F1782E">
            <w:pPr>
              <w:pStyle w:val="TextoCuadros"/>
              <w:rPr>
                <w:color w:val="000000"/>
                <w:szCs w:val="18"/>
              </w:rPr>
            </w:pPr>
            <w:r w:rsidRPr="00656BDB">
              <w:rPr>
                <w:color w:val="000000"/>
                <w:szCs w:val="18"/>
              </w:rPr>
              <w:t>2012</w:t>
            </w:r>
          </w:p>
        </w:tc>
      </w:tr>
      <w:tr w:rsidR="009E6EFA" w:rsidRPr="00656BDB" w:rsidTr="00F1782E">
        <w:trPr>
          <w:trHeight w:val="284"/>
          <w:jc w:val="center"/>
        </w:trPr>
        <w:tc>
          <w:tcPr>
            <w:tcW w:w="1591" w:type="dxa"/>
            <w:tcBorders>
              <w:top w:val="nil"/>
              <w:left w:val="single" w:sz="4" w:space="0" w:color="auto"/>
              <w:bottom w:val="single" w:sz="4" w:space="0" w:color="auto"/>
              <w:right w:val="single" w:sz="4" w:space="0" w:color="auto"/>
            </w:tcBorders>
            <w:shd w:val="clear" w:color="auto" w:fill="auto"/>
          </w:tcPr>
          <w:p w:rsidR="009E6EFA" w:rsidRPr="00656BDB" w:rsidRDefault="009E6EFA" w:rsidP="00F1782E">
            <w:pPr>
              <w:pStyle w:val="TextoCuadros"/>
              <w:spacing w:after="120"/>
              <w:rPr>
                <w:b/>
                <w:color w:val="000000"/>
                <w:szCs w:val="18"/>
              </w:rPr>
            </w:pPr>
            <w:r w:rsidRPr="00656BDB">
              <w:rPr>
                <w:b/>
                <w:color w:val="000000"/>
                <w:szCs w:val="18"/>
              </w:rPr>
              <w:t xml:space="preserve">Perú </w:t>
            </w:r>
            <w:r w:rsidRPr="00656BDB">
              <w:rPr>
                <w:b/>
                <w:color w:val="000000"/>
                <w:szCs w:val="18"/>
                <w:vertAlign w:val="superscript"/>
              </w:rPr>
              <w:t>c</w:t>
            </w:r>
          </w:p>
        </w:tc>
        <w:tc>
          <w:tcPr>
            <w:tcW w:w="1663" w:type="dxa"/>
            <w:tcBorders>
              <w:top w:val="nil"/>
              <w:left w:val="single" w:sz="4" w:space="0" w:color="auto"/>
              <w:bottom w:val="single" w:sz="4" w:space="0" w:color="auto"/>
              <w:right w:val="nil"/>
            </w:tcBorders>
            <w:shd w:val="clear" w:color="auto" w:fill="auto"/>
          </w:tcPr>
          <w:p w:rsidR="009E6EFA" w:rsidRPr="00656BDB" w:rsidRDefault="009E6EFA" w:rsidP="00F1782E">
            <w:pPr>
              <w:pStyle w:val="TextoCuadros"/>
              <w:spacing w:after="120"/>
              <w:rPr>
                <w:color w:val="000000"/>
                <w:szCs w:val="18"/>
              </w:rPr>
            </w:pPr>
            <w:r w:rsidRPr="00656BDB">
              <w:rPr>
                <w:color w:val="000000"/>
                <w:szCs w:val="18"/>
              </w:rPr>
              <w:t>Lengua hablada</w:t>
            </w:r>
          </w:p>
        </w:tc>
        <w:tc>
          <w:tcPr>
            <w:tcW w:w="1620" w:type="dxa"/>
            <w:tcBorders>
              <w:top w:val="nil"/>
              <w:left w:val="single" w:sz="4" w:space="0" w:color="auto"/>
              <w:bottom w:val="single" w:sz="4" w:space="0" w:color="auto"/>
              <w:right w:val="single" w:sz="4" w:space="0" w:color="auto"/>
            </w:tcBorders>
          </w:tcPr>
          <w:p w:rsidR="009E6EFA" w:rsidRPr="00656BDB" w:rsidRDefault="009E6EFA" w:rsidP="00F1782E">
            <w:pPr>
              <w:pStyle w:val="TextoCuadros"/>
              <w:spacing w:after="120"/>
              <w:rPr>
                <w:color w:val="000000"/>
                <w:szCs w:val="18"/>
              </w:rPr>
            </w:pPr>
            <w:r w:rsidRPr="00656BDB">
              <w:rPr>
                <w:color w:val="000000"/>
                <w:szCs w:val="18"/>
              </w:rPr>
              <w:t>Lengua materna</w:t>
            </w:r>
          </w:p>
        </w:tc>
        <w:tc>
          <w:tcPr>
            <w:tcW w:w="1800" w:type="dxa"/>
            <w:tcBorders>
              <w:top w:val="nil"/>
              <w:left w:val="single" w:sz="4" w:space="0" w:color="auto"/>
              <w:bottom w:val="single" w:sz="4" w:space="0" w:color="auto"/>
              <w:right w:val="single" w:sz="4" w:space="0" w:color="auto"/>
            </w:tcBorders>
            <w:shd w:val="clear" w:color="auto" w:fill="auto"/>
          </w:tcPr>
          <w:p w:rsidR="009E6EFA" w:rsidRPr="00656BDB" w:rsidRDefault="009E6EFA" w:rsidP="00F1782E">
            <w:pPr>
              <w:pStyle w:val="TextoCuadros"/>
              <w:rPr>
                <w:color w:val="000000"/>
                <w:szCs w:val="18"/>
              </w:rPr>
            </w:pPr>
            <w:r w:rsidRPr="00656BDB">
              <w:rPr>
                <w:color w:val="000000"/>
                <w:szCs w:val="18"/>
              </w:rPr>
              <w:t>Auto-identificación y lengua materna</w:t>
            </w:r>
          </w:p>
        </w:tc>
        <w:tc>
          <w:tcPr>
            <w:tcW w:w="2603" w:type="dxa"/>
            <w:tcBorders>
              <w:top w:val="nil"/>
              <w:left w:val="nil"/>
              <w:bottom w:val="single" w:sz="4" w:space="0" w:color="auto"/>
              <w:right w:val="single" w:sz="4" w:space="0" w:color="auto"/>
            </w:tcBorders>
            <w:shd w:val="clear" w:color="auto" w:fill="auto"/>
          </w:tcPr>
          <w:p w:rsidR="009E6EFA" w:rsidRPr="00656BDB" w:rsidRDefault="009E6EFA" w:rsidP="00F1782E">
            <w:pPr>
              <w:pStyle w:val="TextoCuadros"/>
              <w:rPr>
                <w:color w:val="000000"/>
                <w:szCs w:val="18"/>
              </w:rPr>
            </w:pPr>
            <w:r w:rsidRPr="00656BDB">
              <w:rPr>
                <w:color w:val="000000"/>
                <w:szCs w:val="18"/>
              </w:rPr>
              <w:t>No se conoce la fecha estimada</w:t>
            </w:r>
          </w:p>
        </w:tc>
      </w:tr>
      <w:tr w:rsidR="009E6EFA" w:rsidRPr="00656BDB" w:rsidTr="00F1782E">
        <w:trPr>
          <w:trHeight w:val="170"/>
          <w:jc w:val="center"/>
        </w:trPr>
        <w:tc>
          <w:tcPr>
            <w:tcW w:w="1591" w:type="dxa"/>
            <w:tcBorders>
              <w:top w:val="single" w:sz="4" w:space="0" w:color="auto"/>
              <w:left w:val="single" w:sz="4" w:space="0" w:color="auto"/>
              <w:bottom w:val="single" w:sz="4" w:space="0" w:color="auto"/>
              <w:right w:val="single" w:sz="4" w:space="0" w:color="auto"/>
            </w:tcBorders>
            <w:shd w:val="clear" w:color="auto" w:fill="auto"/>
          </w:tcPr>
          <w:p w:rsidR="009E6EFA" w:rsidRPr="00656BDB" w:rsidRDefault="009E6EFA" w:rsidP="00F1782E">
            <w:pPr>
              <w:pStyle w:val="TextoCuadros"/>
              <w:rPr>
                <w:b/>
                <w:color w:val="000000"/>
                <w:szCs w:val="18"/>
              </w:rPr>
            </w:pPr>
            <w:r w:rsidRPr="00656BDB">
              <w:rPr>
                <w:b/>
                <w:color w:val="000000"/>
                <w:szCs w:val="18"/>
              </w:rPr>
              <w:t>República Dominicana</w:t>
            </w:r>
          </w:p>
        </w:tc>
        <w:tc>
          <w:tcPr>
            <w:tcW w:w="1663" w:type="dxa"/>
            <w:tcBorders>
              <w:top w:val="single" w:sz="4" w:space="0" w:color="auto"/>
              <w:left w:val="nil"/>
              <w:bottom w:val="single" w:sz="4" w:space="0" w:color="auto"/>
              <w:right w:val="single" w:sz="4" w:space="0" w:color="auto"/>
            </w:tcBorders>
            <w:shd w:val="clear" w:color="auto" w:fill="auto"/>
          </w:tcPr>
          <w:p w:rsidR="009E6EFA" w:rsidRPr="00656BDB" w:rsidRDefault="009E6EFA" w:rsidP="00F1782E">
            <w:pPr>
              <w:rPr>
                <w:rFonts w:ascii="Times New Roman" w:hAnsi="Times New Roman"/>
                <w:color w:val="000000"/>
                <w:sz w:val="18"/>
                <w:szCs w:val="18"/>
              </w:rPr>
            </w:pPr>
            <w:r w:rsidRPr="00656BDB">
              <w:rPr>
                <w:rFonts w:ascii="Times New Roman" w:hAnsi="Times New Roman"/>
                <w:color w:val="000000"/>
                <w:sz w:val="18"/>
                <w:szCs w:val="18"/>
              </w:rPr>
              <w:t>No preguntó</w:t>
            </w:r>
          </w:p>
        </w:tc>
        <w:tc>
          <w:tcPr>
            <w:tcW w:w="1620" w:type="dxa"/>
            <w:tcBorders>
              <w:top w:val="single" w:sz="4" w:space="0" w:color="auto"/>
              <w:left w:val="single" w:sz="4" w:space="0" w:color="auto"/>
              <w:bottom w:val="single" w:sz="4" w:space="0" w:color="auto"/>
              <w:right w:val="single" w:sz="4" w:space="0" w:color="auto"/>
            </w:tcBorders>
          </w:tcPr>
          <w:p w:rsidR="009E6EFA" w:rsidRPr="00656BDB" w:rsidRDefault="009E6EFA" w:rsidP="00F1782E">
            <w:pPr>
              <w:rPr>
                <w:rFonts w:ascii="Times New Roman" w:hAnsi="Times New Roman"/>
                <w:color w:val="000000"/>
                <w:sz w:val="18"/>
                <w:szCs w:val="18"/>
              </w:rPr>
            </w:pPr>
            <w:r w:rsidRPr="00656BDB">
              <w:rPr>
                <w:rFonts w:ascii="Times New Roman" w:hAnsi="Times New Roman"/>
                <w:color w:val="000000"/>
                <w:sz w:val="18"/>
                <w:szCs w:val="18"/>
              </w:rPr>
              <w:t>No preguntó</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9E6EFA" w:rsidRPr="00656BDB" w:rsidRDefault="009E6EFA" w:rsidP="00F1782E">
            <w:pPr>
              <w:rPr>
                <w:rFonts w:ascii="Times New Roman" w:hAnsi="Times New Roman"/>
                <w:color w:val="000000"/>
                <w:sz w:val="18"/>
                <w:szCs w:val="18"/>
              </w:rPr>
            </w:pPr>
            <w:r w:rsidRPr="00656BDB">
              <w:rPr>
                <w:rFonts w:ascii="Times New Roman" w:hAnsi="Times New Roman"/>
                <w:color w:val="000000"/>
                <w:sz w:val="18"/>
                <w:szCs w:val="18"/>
              </w:rPr>
              <w:t>No preguntó</w:t>
            </w:r>
          </w:p>
        </w:tc>
        <w:tc>
          <w:tcPr>
            <w:tcW w:w="2603" w:type="dxa"/>
            <w:tcBorders>
              <w:top w:val="single" w:sz="4" w:space="0" w:color="auto"/>
              <w:left w:val="single" w:sz="4" w:space="0" w:color="auto"/>
              <w:bottom w:val="single" w:sz="4" w:space="0" w:color="auto"/>
              <w:right w:val="single" w:sz="4" w:space="0" w:color="auto"/>
            </w:tcBorders>
            <w:shd w:val="clear" w:color="auto" w:fill="auto"/>
          </w:tcPr>
          <w:p w:rsidR="009E6EFA" w:rsidRPr="00656BDB" w:rsidRDefault="009E6EFA" w:rsidP="00F1782E">
            <w:pPr>
              <w:rPr>
                <w:rFonts w:ascii="Times New Roman" w:hAnsi="Times New Roman"/>
                <w:color w:val="000000"/>
                <w:sz w:val="18"/>
                <w:szCs w:val="18"/>
              </w:rPr>
            </w:pPr>
            <w:r w:rsidRPr="00656BDB">
              <w:rPr>
                <w:rFonts w:ascii="Times New Roman" w:hAnsi="Times New Roman"/>
                <w:color w:val="000000"/>
                <w:sz w:val="18"/>
                <w:szCs w:val="18"/>
              </w:rPr>
              <w:t>No preguntó</w:t>
            </w:r>
          </w:p>
        </w:tc>
      </w:tr>
      <w:tr w:rsidR="009E6EFA" w:rsidRPr="00656BDB" w:rsidTr="00F1782E">
        <w:trPr>
          <w:trHeight w:val="170"/>
          <w:jc w:val="center"/>
        </w:trPr>
        <w:tc>
          <w:tcPr>
            <w:tcW w:w="1591" w:type="dxa"/>
            <w:tcBorders>
              <w:top w:val="single" w:sz="4" w:space="0" w:color="auto"/>
              <w:left w:val="single" w:sz="4" w:space="0" w:color="auto"/>
              <w:bottom w:val="single" w:sz="4" w:space="0" w:color="auto"/>
              <w:right w:val="single" w:sz="4" w:space="0" w:color="auto"/>
            </w:tcBorders>
            <w:shd w:val="clear" w:color="auto" w:fill="auto"/>
          </w:tcPr>
          <w:p w:rsidR="009E6EFA" w:rsidRPr="00656BDB" w:rsidRDefault="009E6EFA" w:rsidP="00F1782E">
            <w:pPr>
              <w:pStyle w:val="TextoCuadros"/>
              <w:rPr>
                <w:b/>
                <w:color w:val="000000"/>
                <w:szCs w:val="18"/>
              </w:rPr>
            </w:pPr>
            <w:r w:rsidRPr="00656BDB">
              <w:rPr>
                <w:b/>
                <w:color w:val="000000"/>
                <w:szCs w:val="18"/>
              </w:rPr>
              <w:t>Uruguay</w:t>
            </w:r>
          </w:p>
        </w:tc>
        <w:tc>
          <w:tcPr>
            <w:tcW w:w="1663" w:type="dxa"/>
            <w:tcBorders>
              <w:top w:val="single" w:sz="4" w:space="0" w:color="auto"/>
              <w:left w:val="nil"/>
              <w:bottom w:val="single" w:sz="4" w:space="0" w:color="auto"/>
              <w:right w:val="single" w:sz="4" w:space="0" w:color="auto"/>
            </w:tcBorders>
            <w:shd w:val="clear" w:color="auto" w:fill="auto"/>
          </w:tcPr>
          <w:p w:rsidR="009E6EFA" w:rsidRPr="00656BDB" w:rsidRDefault="009E6EFA" w:rsidP="00F1782E">
            <w:pPr>
              <w:rPr>
                <w:rFonts w:ascii="Times New Roman" w:hAnsi="Times New Roman"/>
                <w:color w:val="000000"/>
                <w:sz w:val="18"/>
                <w:szCs w:val="18"/>
              </w:rPr>
            </w:pPr>
            <w:r w:rsidRPr="00656BDB">
              <w:rPr>
                <w:rFonts w:ascii="Times New Roman" w:hAnsi="Times New Roman"/>
                <w:color w:val="000000"/>
                <w:sz w:val="18"/>
                <w:szCs w:val="18"/>
              </w:rPr>
              <w:t>No preguntó</w:t>
            </w:r>
          </w:p>
        </w:tc>
        <w:tc>
          <w:tcPr>
            <w:tcW w:w="1620" w:type="dxa"/>
            <w:tcBorders>
              <w:top w:val="single" w:sz="4" w:space="0" w:color="auto"/>
              <w:left w:val="single" w:sz="4" w:space="0" w:color="auto"/>
              <w:bottom w:val="single" w:sz="4" w:space="0" w:color="auto"/>
              <w:right w:val="single" w:sz="4" w:space="0" w:color="auto"/>
            </w:tcBorders>
          </w:tcPr>
          <w:p w:rsidR="009E6EFA" w:rsidRPr="00656BDB" w:rsidRDefault="009E6EFA" w:rsidP="00F1782E">
            <w:pPr>
              <w:rPr>
                <w:rFonts w:ascii="Times New Roman" w:hAnsi="Times New Roman"/>
                <w:color w:val="000000"/>
                <w:sz w:val="18"/>
                <w:szCs w:val="18"/>
              </w:rPr>
            </w:pPr>
            <w:r w:rsidRPr="00656BDB">
              <w:rPr>
                <w:rFonts w:ascii="Times New Roman" w:hAnsi="Times New Roman"/>
                <w:color w:val="000000"/>
                <w:sz w:val="18"/>
                <w:szCs w:val="18"/>
              </w:rPr>
              <w:t>No preguntó</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9E6EFA" w:rsidRPr="00656BDB" w:rsidRDefault="009E6EFA" w:rsidP="00F1782E">
            <w:pPr>
              <w:rPr>
                <w:rFonts w:ascii="Times New Roman" w:hAnsi="Times New Roman"/>
                <w:color w:val="000000"/>
                <w:sz w:val="18"/>
                <w:szCs w:val="18"/>
              </w:rPr>
            </w:pPr>
            <w:r w:rsidRPr="00656BDB">
              <w:rPr>
                <w:rFonts w:ascii="Times New Roman" w:hAnsi="Times New Roman"/>
                <w:color w:val="000000"/>
                <w:sz w:val="18"/>
                <w:szCs w:val="18"/>
              </w:rPr>
              <w:t>No realizó censo</w:t>
            </w:r>
          </w:p>
        </w:tc>
        <w:tc>
          <w:tcPr>
            <w:tcW w:w="2603" w:type="dxa"/>
            <w:tcBorders>
              <w:top w:val="single" w:sz="4" w:space="0" w:color="auto"/>
              <w:left w:val="single" w:sz="4" w:space="0" w:color="auto"/>
              <w:bottom w:val="single" w:sz="4" w:space="0" w:color="auto"/>
              <w:right w:val="single" w:sz="4" w:space="0" w:color="auto"/>
            </w:tcBorders>
            <w:shd w:val="clear" w:color="auto" w:fill="auto"/>
          </w:tcPr>
          <w:p w:rsidR="009E6EFA" w:rsidRPr="00656BDB" w:rsidRDefault="009E6EFA" w:rsidP="00F1782E">
            <w:pPr>
              <w:pStyle w:val="TextoCuadros"/>
              <w:rPr>
                <w:color w:val="000000"/>
                <w:szCs w:val="18"/>
              </w:rPr>
            </w:pPr>
            <w:r w:rsidRPr="00656BDB">
              <w:rPr>
                <w:color w:val="000000"/>
                <w:szCs w:val="18"/>
              </w:rPr>
              <w:t>2011</w:t>
            </w:r>
          </w:p>
        </w:tc>
      </w:tr>
      <w:tr w:rsidR="009E6EFA" w:rsidRPr="00656BDB" w:rsidTr="00F1782E">
        <w:trPr>
          <w:trHeight w:val="170"/>
          <w:jc w:val="center"/>
        </w:trPr>
        <w:tc>
          <w:tcPr>
            <w:tcW w:w="1591" w:type="dxa"/>
            <w:tcBorders>
              <w:top w:val="single" w:sz="4" w:space="0" w:color="auto"/>
              <w:left w:val="single" w:sz="4" w:space="0" w:color="auto"/>
              <w:bottom w:val="single" w:sz="4" w:space="0" w:color="auto"/>
              <w:right w:val="single" w:sz="4" w:space="0" w:color="auto"/>
            </w:tcBorders>
            <w:shd w:val="clear" w:color="auto" w:fill="auto"/>
          </w:tcPr>
          <w:p w:rsidR="009E6EFA" w:rsidRPr="00656BDB" w:rsidRDefault="009E6EFA" w:rsidP="00F1782E">
            <w:pPr>
              <w:pStyle w:val="TextoCuadros"/>
              <w:rPr>
                <w:b/>
                <w:color w:val="000000"/>
                <w:szCs w:val="18"/>
              </w:rPr>
            </w:pPr>
            <w:r w:rsidRPr="00656BDB">
              <w:rPr>
                <w:b/>
                <w:color w:val="000000"/>
                <w:szCs w:val="18"/>
              </w:rPr>
              <w:t>Venezuela, República Bolivariana de</w:t>
            </w:r>
          </w:p>
        </w:tc>
        <w:tc>
          <w:tcPr>
            <w:tcW w:w="1663" w:type="dxa"/>
            <w:tcBorders>
              <w:top w:val="single" w:sz="4" w:space="0" w:color="auto"/>
              <w:left w:val="nil"/>
              <w:bottom w:val="single" w:sz="4" w:space="0" w:color="auto"/>
              <w:right w:val="single" w:sz="4" w:space="0" w:color="auto"/>
            </w:tcBorders>
            <w:shd w:val="clear" w:color="auto" w:fill="auto"/>
          </w:tcPr>
          <w:p w:rsidR="009E6EFA" w:rsidRPr="00656BDB" w:rsidRDefault="009E6EFA" w:rsidP="00F1782E">
            <w:pPr>
              <w:pStyle w:val="TextoCuadros"/>
              <w:rPr>
                <w:color w:val="000000"/>
                <w:szCs w:val="18"/>
              </w:rPr>
            </w:pPr>
            <w:r w:rsidRPr="00656BDB">
              <w:rPr>
                <w:color w:val="000000"/>
                <w:szCs w:val="18"/>
              </w:rPr>
              <w:t>Lengua que habla u oyó hablar a su madre o abuela, sólo en ciertas áreas</w:t>
            </w:r>
          </w:p>
        </w:tc>
        <w:tc>
          <w:tcPr>
            <w:tcW w:w="1620" w:type="dxa"/>
            <w:tcBorders>
              <w:top w:val="single" w:sz="4" w:space="0" w:color="auto"/>
              <w:left w:val="single" w:sz="4" w:space="0" w:color="auto"/>
              <w:bottom w:val="single" w:sz="4" w:space="0" w:color="auto"/>
              <w:right w:val="single" w:sz="4" w:space="0" w:color="auto"/>
            </w:tcBorders>
          </w:tcPr>
          <w:p w:rsidR="009E6EFA" w:rsidRPr="00656BDB" w:rsidRDefault="009E6EFA" w:rsidP="00F1782E">
            <w:pPr>
              <w:pStyle w:val="TextoCuadros"/>
              <w:rPr>
                <w:color w:val="000000"/>
                <w:szCs w:val="18"/>
              </w:rPr>
            </w:pPr>
            <w:r w:rsidRPr="00656BDB">
              <w:rPr>
                <w:color w:val="000000"/>
                <w:szCs w:val="18"/>
              </w:rPr>
              <w:t>Auto-identificación sólo en ciertas áreas</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9E6EFA" w:rsidRPr="00656BDB" w:rsidRDefault="009E6EFA" w:rsidP="00F1782E">
            <w:pPr>
              <w:pStyle w:val="TextoCuadros"/>
              <w:rPr>
                <w:color w:val="000000"/>
                <w:szCs w:val="18"/>
              </w:rPr>
            </w:pPr>
            <w:r w:rsidRPr="00656BDB">
              <w:rPr>
                <w:color w:val="000000"/>
                <w:szCs w:val="18"/>
              </w:rPr>
              <w:t>Auto-identificación y lengua hablada</w:t>
            </w:r>
          </w:p>
        </w:tc>
        <w:tc>
          <w:tcPr>
            <w:tcW w:w="2603" w:type="dxa"/>
            <w:tcBorders>
              <w:top w:val="single" w:sz="4" w:space="0" w:color="auto"/>
              <w:left w:val="single" w:sz="4" w:space="0" w:color="auto"/>
              <w:bottom w:val="single" w:sz="4" w:space="0" w:color="auto"/>
              <w:right w:val="single" w:sz="4" w:space="0" w:color="auto"/>
            </w:tcBorders>
            <w:shd w:val="clear" w:color="auto" w:fill="auto"/>
          </w:tcPr>
          <w:p w:rsidR="009E6EFA" w:rsidRPr="00656BDB" w:rsidRDefault="009E6EFA" w:rsidP="00F1782E">
            <w:pPr>
              <w:pStyle w:val="TextoCuadros"/>
              <w:rPr>
                <w:color w:val="000000"/>
                <w:szCs w:val="18"/>
              </w:rPr>
            </w:pPr>
            <w:r w:rsidRPr="00656BDB">
              <w:rPr>
                <w:color w:val="000000"/>
                <w:szCs w:val="18"/>
              </w:rPr>
              <w:t>2011</w:t>
            </w:r>
          </w:p>
        </w:tc>
      </w:tr>
    </w:tbl>
    <w:p w:rsidR="009E6EFA" w:rsidRPr="00656BDB" w:rsidRDefault="009E6EFA" w:rsidP="009E6EFA">
      <w:pPr>
        <w:pStyle w:val="FuenteCyG"/>
        <w:rPr>
          <w:color w:val="000000"/>
          <w:sz w:val="20"/>
          <w:lang w:val="es-ES"/>
        </w:rPr>
      </w:pPr>
      <w:r w:rsidRPr="00656BDB">
        <w:rPr>
          <w:b/>
          <w:color w:val="000000"/>
          <w:sz w:val="20"/>
          <w:u w:val="single"/>
          <w:lang w:val="es-ES"/>
        </w:rPr>
        <w:t>Fuente</w:t>
      </w:r>
      <w:r w:rsidRPr="00656BDB">
        <w:rPr>
          <w:color w:val="000000"/>
          <w:sz w:val="20"/>
          <w:lang w:val="es-ES"/>
        </w:rPr>
        <w:t>: Actualizado en base a CEPAL/CELADE, 2008.</w:t>
      </w:r>
    </w:p>
    <w:p w:rsidR="009E6EFA" w:rsidRPr="00656BDB" w:rsidRDefault="009E6EFA" w:rsidP="009E6EFA">
      <w:pPr>
        <w:jc w:val="both"/>
        <w:rPr>
          <w:rFonts w:ascii="Times New Roman" w:hAnsi="Times New Roman"/>
          <w:color w:val="000000"/>
          <w:sz w:val="20"/>
        </w:rPr>
      </w:pPr>
      <w:r w:rsidRPr="00656BDB">
        <w:rPr>
          <w:b/>
          <w:color w:val="000000"/>
          <w:sz w:val="20"/>
          <w:lang w:val="es-ES"/>
        </w:rPr>
        <w:t xml:space="preserve">Notas: </w:t>
      </w:r>
      <w:r w:rsidRPr="00656BDB">
        <w:rPr>
          <w:color w:val="000000"/>
          <w:sz w:val="20"/>
          <w:vertAlign w:val="superscript"/>
          <w:lang w:val="es-ES"/>
        </w:rPr>
        <w:t xml:space="preserve">a </w:t>
      </w:r>
      <w:r w:rsidRPr="00656BDB">
        <w:rPr>
          <w:color w:val="000000"/>
          <w:sz w:val="20"/>
          <w:lang w:val="es-ES"/>
        </w:rPr>
        <w:t xml:space="preserve">Las fechas censales pueden consultarse en la página Web del CELADE (”Censos </w:t>
      </w:r>
      <w:smartTag w:uri="urn:schemas-microsoft-com:office:smarttags" w:element="metricconverter">
        <w:smartTagPr>
          <w:attr w:name="ProductID" w:val="2000”"/>
        </w:smartTagPr>
        <w:r w:rsidRPr="00656BDB">
          <w:rPr>
            <w:color w:val="000000"/>
            <w:sz w:val="20"/>
            <w:lang w:val="es-ES"/>
          </w:rPr>
          <w:t>2000”</w:t>
        </w:r>
      </w:smartTag>
      <w:r w:rsidRPr="00656BDB">
        <w:rPr>
          <w:color w:val="000000"/>
          <w:sz w:val="20"/>
          <w:lang w:val="es-ES"/>
        </w:rPr>
        <w:t xml:space="preserve"> en </w:t>
      </w:r>
      <w:hyperlink r:id="rId8" w:history="1">
        <w:r w:rsidRPr="00656BDB">
          <w:rPr>
            <w:color w:val="000000"/>
            <w:sz w:val="20"/>
          </w:rPr>
          <w:t>www.cepal.org/celade</w:t>
        </w:r>
      </w:hyperlink>
      <w:r w:rsidRPr="00656BDB">
        <w:rPr>
          <w:color w:val="000000"/>
          <w:sz w:val="20"/>
          <w:lang w:val="es-ES"/>
        </w:rPr>
        <w:t xml:space="preserve">); </w:t>
      </w:r>
      <w:r w:rsidRPr="00656BDB">
        <w:rPr>
          <w:color w:val="000000"/>
          <w:sz w:val="20"/>
          <w:vertAlign w:val="superscript"/>
          <w:lang w:val="es-ES"/>
        </w:rPr>
        <w:t xml:space="preserve"> </w:t>
      </w:r>
      <w:r w:rsidRPr="00656BDB">
        <w:rPr>
          <w:color w:val="000000"/>
          <w:sz w:val="20"/>
          <w:lang w:val="es-ES"/>
        </w:rPr>
        <w:t xml:space="preserve"> </w:t>
      </w:r>
      <w:r w:rsidRPr="00656BDB">
        <w:rPr>
          <w:color w:val="000000"/>
          <w:sz w:val="20"/>
          <w:vertAlign w:val="superscript"/>
          <w:lang w:val="es-ES"/>
        </w:rPr>
        <w:t xml:space="preserve">b </w:t>
      </w:r>
      <w:r w:rsidRPr="00656BDB">
        <w:rPr>
          <w:color w:val="000000"/>
          <w:sz w:val="20"/>
          <w:lang w:val="es-ES"/>
        </w:rPr>
        <w:t xml:space="preserve">En el censo general la identificación es sólo a nivel de hogar;  </w:t>
      </w:r>
      <w:r w:rsidRPr="00656BDB">
        <w:rPr>
          <w:color w:val="000000"/>
          <w:sz w:val="20"/>
          <w:vertAlign w:val="superscript"/>
          <w:lang w:val="es-ES"/>
        </w:rPr>
        <w:t xml:space="preserve">c  </w:t>
      </w:r>
      <w:r w:rsidRPr="00656BDB">
        <w:rPr>
          <w:color w:val="000000"/>
          <w:sz w:val="20"/>
          <w:lang w:val="es-ES"/>
        </w:rPr>
        <w:t xml:space="preserve">Corresponde a la Encuesta Continua; </w:t>
      </w:r>
      <w:r w:rsidRPr="00656BDB">
        <w:rPr>
          <w:color w:val="000000"/>
          <w:sz w:val="20"/>
          <w:vertAlign w:val="superscript"/>
          <w:lang w:val="es-ES"/>
        </w:rPr>
        <w:t>d</w:t>
      </w:r>
      <w:r w:rsidRPr="00656BDB">
        <w:rPr>
          <w:color w:val="000000"/>
          <w:sz w:val="20"/>
          <w:lang w:val="es-ES"/>
        </w:rPr>
        <w:t xml:space="preserve"> Corresponde al censo de 1976.</w:t>
      </w:r>
    </w:p>
    <w:p w:rsidR="009E6EFA" w:rsidRPr="00656BDB" w:rsidRDefault="009E6EFA" w:rsidP="009E6EFA">
      <w:pPr>
        <w:ind w:firstLine="720"/>
        <w:jc w:val="both"/>
        <w:rPr>
          <w:rFonts w:ascii="Times New Roman" w:hAnsi="Times New Roman"/>
          <w:color w:val="000000"/>
        </w:rPr>
      </w:pPr>
      <w:r w:rsidRPr="00656BDB">
        <w:rPr>
          <w:rFonts w:ascii="Times New Roman" w:hAnsi="Times New Roman"/>
          <w:color w:val="000000"/>
        </w:rPr>
        <w:t xml:space="preserve">Pero la obtención de la información no es el único objetivo de los procesos censales. Se trata asimismo de fomentar el procesamiento de los datos, de realizar estudios socio </w:t>
      </w:r>
      <w:r w:rsidRPr="00656BDB">
        <w:rPr>
          <w:rFonts w:ascii="Times New Roman" w:hAnsi="Times New Roman"/>
          <w:color w:val="000000"/>
        </w:rPr>
        <w:lastRenderedPageBreak/>
        <w:t>demográficos de los pueblos indígenas y de preparar bases censales que estén fácilmente al alcance de los usuarios, así como poner la información a disposición de los gobiernos para la elaboración y monitoreo de las políticas públicas globales y sectoriales relacionadas con los pueblos indígenas.</w:t>
      </w:r>
    </w:p>
    <w:p w:rsidR="009E6EFA" w:rsidRPr="00656BDB" w:rsidRDefault="009E6EFA" w:rsidP="009E6EFA">
      <w:pPr>
        <w:ind w:firstLine="720"/>
        <w:jc w:val="both"/>
        <w:rPr>
          <w:rFonts w:ascii="Times New Roman" w:hAnsi="Times New Roman"/>
          <w:color w:val="000000"/>
        </w:rPr>
      </w:pPr>
      <w:r w:rsidRPr="00656BDB">
        <w:rPr>
          <w:rFonts w:ascii="Times New Roman" w:hAnsi="Times New Roman"/>
          <w:color w:val="000000"/>
        </w:rPr>
        <w:t>Estos esfuerzos, sin embargo, deben ser sostenidos tanto en el tiempo como en el espacio y, en seguimiento de anteriores recomendaciones, las organizacion</w:t>
      </w:r>
      <w:r>
        <w:rPr>
          <w:rFonts w:ascii="Times New Roman" w:hAnsi="Times New Roman"/>
          <w:color w:val="000000"/>
        </w:rPr>
        <w:t>es organizadoras y patrocinadores</w:t>
      </w:r>
      <w:r w:rsidRPr="00656BDB">
        <w:rPr>
          <w:rFonts w:ascii="Times New Roman" w:hAnsi="Times New Roman"/>
          <w:color w:val="000000"/>
        </w:rPr>
        <w:t xml:space="preserve"> de este Seminario se sienten comprometidas a estimular y acompañar los esfuerzos de las instituciones nacionales de estadísticas y censos para que se desarrollen en forma interactiva y de la mejor manera posible, de tal modo de no perder de vista el objetivo de obtener la información más válida y confiable  sobre los pueblos indígenas de la región.</w:t>
      </w:r>
    </w:p>
    <w:p w:rsidR="009E6EFA" w:rsidRPr="00656BDB" w:rsidRDefault="009E6EFA" w:rsidP="009E6EFA">
      <w:pPr>
        <w:autoSpaceDE w:val="0"/>
        <w:autoSpaceDN w:val="0"/>
        <w:adjustRightInd w:val="0"/>
        <w:ind w:firstLine="720"/>
        <w:jc w:val="both"/>
        <w:rPr>
          <w:rFonts w:ascii="Times New Roman" w:eastAsia="Times New Roman" w:hAnsi="Times New Roman"/>
          <w:color w:val="000000"/>
          <w:lang w:val="es-ES"/>
        </w:rPr>
      </w:pPr>
      <w:r w:rsidRPr="00656BDB">
        <w:rPr>
          <w:rFonts w:ascii="Times New Roman" w:eastAsia="Times New Roman" w:hAnsi="Times New Roman"/>
          <w:color w:val="000000"/>
          <w:lang w:val="es-ES"/>
        </w:rPr>
        <w:t>Por su parte, en una encuesta realizada en el año 2008 a los Institutos de Estadísticas y Censos de la región (CEPAL/CELADE, 2008), dichos organismos evidenciaron un fuerte reconocimiento de la utilidad de la información censal desde el punto de vista étnico, como un importante reconocimiento tanto a la diversidad cultural al interior de los países, como a la imperiosa necesidad de identificar con precisión a los diferentes pueblos como el camino para superar las inequidades étnicas. Los principales aspectos mencionados fueron:  favorecer la determinación de la diversidad nacional y promover la visibilidad estadística, social y económica de los grupos étnicos;  detectar sus  condiciones de vida respecto de la población en general y hacer evidentes las inequidades sociales;  identificar y superar  las brechas étnicas.  Asimismo se mencionó que esta información señala el camino para la localización de políticas sectoriales y permite establecer prioridades en los programas de ayuda focalizada por parte de los gobiernos, lo que es una demanda de los pueblos indígenas.</w:t>
      </w:r>
    </w:p>
    <w:p w:rsidR="009E6EFA" w:rsidRPr="00656BDB" w:rsidRDefault="009E6EFA" w:rsidP="009E6EFA">
      <w:pPr>
        <w:ind w:firstLine="720"/>
        <w:jc w:val="both"/>
        <w:rPr>
          <w:rFonts w:ascii="Times New Roman" w:hAnsi="Times New Roman"/>
          <w:color w:val="000000"/>
        </w:rPr>
      </w:pPr>
      <w:r w:rsidRPr="00656BDB">
        <w:rPr>
          <w:rFonts w:ascii="Times New Roman" w:hAnsi="Times New Roman"/>
          <w:color w:val="000000"/>
        </w:rPr>
        <w:t>El tratamiento de los temas vinculados a la pertenencia a un pueblo indígena es, sin embargo, complejo y ello se refleja en la variedad de enfoques que los países han utilizado para su identificación. No obstante también es claro que el enfoque de auto-identificación ha ido adquiriendo preponderancia en los cuestionarios censales –aunque en muchos casos dentro de diferentes contextos- pero finalmente “implica el reconocimiento del derecho de toda persona a su identidad como parte de un pueblo; el derecho de ser consultado en asuntos que tengan que ver con éste  y el propósito de evitar definiciones externas que puedan incurrir en errores por desconocimiento o conveniencia” (</w:t>
      </w:r>
      <w:r w:rsidRPr="00656BDB">
        <w:rPr>
          <w:rFonts w:ascii="Times New Roman" w:eastAsia="Times New Roman" w:hAnsi="Times New Roman"/>
          <w:color w:val="000000"/>
          <w:lang w:val="es-ES"/>
        </w:rPr>
        <w:t xml:space="preserve">Schkolnik, 2009). </w:t>
      </w:r>
    </w:p>
    <w:p w:rsidR="009E6EFA" w:rsidRPr="00656BDB" w:rsidRDefault="009E6EFA" w:rsidP="009E6EFA">
      <w:pPr>
        <w:ind w:firstLine="720"/>
        <w:jc w:val="both"/>
        <w:rPr>
          <w:rFonts w:ascii="Times New Roman" w:hAnsi="Times New Roman"/>
          <w:color w:val="000000"/>
        </w:rPr>
      </w:pPr>
      <w:r w:rsidRPr="00656BDB">
        <w:rPr>
          <w:rFonts w:ascii="Times New Roman" w:hAnsi="Times New Roman"/>
          <w:color w:val="000000"/>
        </w:rPr>
        <w:t xml:space="preserve">El hecho de que los censos de población hayan avanzado en la identificación de los pueblos indígenas en la región es un factor positivo para que otras fuentes de datos, como los registros de estadísticas continuas y las encuestas, también lo hagan en consonancia metodológica y conceptual con los censos de sus respectivos países (CEPAL, 2006 y </w:t>
      </w:r>
      <w:r w:rsidRPr="00656BDB">
        <w:rPr>
          <w:rFonts w:ascii="Times New Roman" w:eastAsia="Times New Roman" w:hAnsi="Times New Roman"/>
          <w:color w:val="000000"/>
          <w:lang w:val="es-ES"/>
        </w:rPr>
        <w:t xml:space="preserve">Del Popolo, 2008). </w:t>
      </w:r>
      <w:r w:rsidRPr="00656BDB">
        <w:rPr>
          <w:rFonts w:ascii="Times New Roman" w:hAnsi="Times New Roman"/>
          <w:color w:val="000000"/>
        </w:rPr>
        <w:t>De esta manera se cumple también con las demandas de los pueblos indígenas así como con las recomendaciones de</w:t>
      </w:r>
      <w:r w:rsidRPr="00656BDB">
        <w:rPr>
          <w:rFonts w:ascii="Times New Roman" w:hAnsi="Times New Roman"/>
          <w:color w:val="000000"/>
          <w:lang w:val="es-ES"/>
        </w:rPr>
        <w:t xml:space="preserve"> las cumbres internacionales, como la Conferencia internacional sobre la población y el desarrollo (CIPD, El Cairo, 1994), la Conferencia mundial contra el racismo, la discriminación racial, la  xenofobia, y las formas conexas de intolerancia (CMR, Durban, 2001) y en los procesos de seguimiento a estas cumbres, así como en la Declaración del Milenio (Nueva York, 2000).</w:t>
      </w:r>
    </w:p>
    <w:p w:rsidR="009E6EFA" w:rsidRPr="00656BDB" w:rsidRDefault="009E6EFA" w:rsidP="009E6EFA">
      <w:pPr>
        <w:ind w:firstLine="720"/>
        <w:jc w:val="both"/>
        <w:rPr>
          <w:rFonts w:ascii="Times New Roman" w:hAnsi="Times New Roman"/>
          <w:color w:val="000000"/>
          <w:lang w:val="es-ES"/>
        </w:rPr>
      </w:pPr>
      <w:r w:rsidRPr="00656BDB">
        <w:rPr>
          <w:rFonts w:ascii="Times New Roman" w:hAnsi="Times New Roman"/>
          <w:color w:val="000000"/>
        </w:rPr>
        <w:t xml:space="preserve">En consonancia con lo anterior el </w:t>
      </w:r>
      <w:r w:rsidRPr="00656BDB">
        <w:rPr>
          <w:rFonts w:ascii="Times New Roman" w:hAnsi="Times New Roman"/>
          <w:color w:val="000000"/>
          <w:lang w:val="es-ES"/>
        </w:rPr>
        <w:t xml:space="preserve">CELADE-División de Población de la CEPAL ha desarrollado y promovido, desde fines de la década de los años 80, diversas actividades </w:t>
      </w:r>
      <w:r w:rsidRPr="00656BDB">
        <w:rPr>
          <w:rFonts w:ascii="Times New Roman" w:hAnsi="Times New Roman"/>
          <w:color w:val="000000"/>
          <w:lang w:val="es-ES"/>
        </w:rPr>
        <w:lastRenderedPageBreak/>
        <w:t xml:space="preserve">relacionadas con los estudios socio demográficos de los pueblos indígenas, con la difusión de datos y con el desarrollo de talleres de capacitación para el uso de la información censal y de otras fuentes. </w:t>
      </w:r>
    </w:p>
    <w:p w:rsidR="009E6EFA" w:rsidRPr="00656BDB" w:rsidRDefault="009E6EFA" w:rsidP="009E6EFA">
      <w:pPr>
        <w:ind w:firstLine="720"/>
        <w:jc w:val="both"/>
        <w:rPr>
          <w:rFonts w:ascii="Times New Roman" w:hAnsi="Times New Roman"/>
          <w:color w:val="000000"/>
          <w:lang w:val="es-ES"/>
        </w:rPr>
      </w:pPr>
      <w:r w:rsidRPr="00656BDB">
        <w:rPr>
          <w:rFonts w:ascii="Times New Roman" w:hAnsi="Times New Roman"/>
          <w:color w:val="000000"/>
          <w:lang w:val="es-ES"/>
        </w:rPr>
        <w:t>Más tarde, y en concordancia con los mandatos de los últimos períodos de Sesiones de la CEPAL dónde el Comité Especial sobre Población y Desarrollo solicitó al CELADE que, en coordinación con el Fondo de Población de las Naciones Unidas (UNFPA), incluyera entre sus actividades prioritarias el tema de los pueblos indígenas. Esto ha dado lugar a la realización de seminarios internacionales sobre pueblos indígenas; numerosas publicaciones; participación en el Panorama Social de la CEPAL (2006 y 2007); estudios socio demográficos sobre pueblos indígenas de Bolivia, Ecuador y Panamá; la realización de talleres nacionales en estos países con organizaciones indígenas (CEPAL-Banco Interamericano de Desarrollo); al desarrollo de un Sistema de Indicadores de Poblaciones y Pueblos Indígenas (SISPPI) en conjunto con el Fondo Indígena, en base a la información censal; un Banco de Datos sobre Pueblos Indígenas y Afro descendientes en América Latina (PIAALC); talleres metodológicos y seminarios locales con el apoyo del Fondo de Población de las Naciones Unidas (UNFPA). Asimismo el CELADE y la Organización Panamericana de la Salud (OPS) trabajan conjuntamente en la inclusión de la perspectiva étnica en las estadísticas vitales y de salud en la región.</w:t>
      </w:r>
    </w:p>
    <w:p w:rsidR="009E6EFA" w:rsidRPr="00656BDB" w:rsidRDefault="009E6EFA" w:rsidP="009E6EFA">
      <w:pPr>
        <w:jc w:val="both"/>
        <w:rPr>
          <w:rFonts w:ascii="Times New Roman" w:hAnsi="Times New Roman"/>
          <w:color w:val="000000"/>
          <w:lang w:val="es-ES"/>
        </w:rPr>
      </w:pPr>
      <w:r w:rsidRPr="00656BDB">
        <w:rPr>
          <w:rFonts w:ascii="Times New Roman" w:hAnsi="Times New Roman"/>
          <w:color w:val="000000"/>
          <w:lang w:val="es-ES"/>
        </w:rPr>
        <w:tab/>
        <w:t xml:space="preserve">Más recientemente, el CELADE y el Fondo Indígena -con el patrocinio del gobierno de Francia y el apoyo del UNFPA-, realizaron el Seminario Internacional sobre “Pueblos Indígenas y afro descendientes de América Latina y el Caribe: relevancia y pertinencia de la información socio demográfica para políticas y programas”, que tuvo lugar en la CEPAL del 27 de abril al 29 de abril del 2005. Posteriormente, CELADE/CEPAL, con el apoyo de UNFPA, UNICEF, la OPS, el Fondo Indígena y la UNIFEM, organizó un Seminario-Taller  sobre “Censos 2010 y la inclusión del enfoque étnico: hacia una construcción participativa con pueblos indígenas y afro descendientes de América Latina”, que se llevó a cabo entre el 19 y el 21 de noviembre de 2008 en la CEPAL. </w:t>
      </w:r>
    </w:p>
    <w:p w:rsidR="009E6EFA" w:rsidRPr="00656BDB" w:rsidRDefault="009E6EFA" w:rsidP="009E6EFA">
      <w:pPr>
        <w:ind w:firstLine="720"/>
        <w:jc w:val="both"/>
        <w:rPr>
          <w:rFonts w:ascii="Times New Roman" w:hAnsi="Times New Roman"/>
          <w:color w:val="000000"/>
          <w:lang w:val="es-ES"/>
        </w:rPr>
      </w:pPr>
      <w:r w:rsidRPr="00656BDB">
        <w:rPr>
          <w:rFonts w:ascii="Times New Roman" w:hAnsi="Times New Roman"/>
          <w:color w:val="000000"/>
          <w:lang w:val="es-ES"/>
        </w:rPr>
        <w:t>Asimismo, con relevancia para el tema indígena, se realizó el IX Encuentro Internacional de Estadísticas de Género. Ronda Censal 2010, en Aguascalientes, México en septiembre de 2008 y, recientemente, el Fondo Indígena organizó, entre el 30 de marzo y el 1 de abril de 2009, el taller “Lineamientos y recomendaciones para la inclusión de los pueblos indígenas en la Ronda de Censos 2010”, con el propósito de contribuir al proceso de visibilización de los pueblos indígenas de la región.</w:t>
      </w:r>
    </w:p>
    <w:p w:rsidR="009E6EFA" w:rsidRPr="00656BDB" w:rsidRDefault="009E6EFA" w:rsidP="009E6EFA">
      <w:pPr>
        <w:ind w:firstLine="720"/>
        <w:jc w:val="both"/>
        <w:rPr>
          <w:rFonts w:ascii="Times New Roman" w:hAnsi="Times New Roman"/>
          <w:color w:val="000000"/>
          <w:lang w:val="es-ES"/>
        </w:rPr>
      </w:pPr>
      <w:r w:rsidRPr="00656BDB">
        <w:rPr>
          <w:rFonts w:ascii="Times New Roman" w:hAnsi="Times New Roman"/>
          <w:color w:val="000000"/>
          <w:lang w:val="es-ES"/>
        </w:rPr>
        <w:t>Se considera que estos eventos representaron experiencias exitosas y dieron lugar a publicaciones y recomendaciones</w:t>
      </w:r>
      <w:r w:rsidRPr="00656BDB">
        <w:rPr>
          <w:rStyle w:val="Refdenotaalpie"/>
          <w:rFonts w:ascii="Times New Roman" w:hAnsi="Times New Roman"/>
          <w:color w:val="000000"/>
          <w:lang w:val="es-ES"/>
        </w:rPr>
        <w:footnoteReference w:id="2"/>
      </w:r>
      <w:r w:rsidRPr="00656BDB">
        <w:rPr>
          <w:rFonts w:ascii="Times New Roman" w:hAnsi="Times New Roman"/>
          <w:color w:val="000000"/>
          <w:lang w:val="es-ES"/>
        </w:rPr>
        <w:t xml:space="preserve"> a partir de cuya lectura es posible llegar a identificar cuáles serían algunos de los puntos clave a desarrollar en el futuro en lo que podría llegar a denominarse un “plan estratégico” para el mejoramiento de la información sobre pueblos indígenas en la región. Más aún, sobre la base de estas actividades, el CELADE elaboró un conjunto de recomendaciones que fueron presentadas en la Quinta reunión de la Conferencia Estadística de las Américas –CEA-CEPAL- (Colombia, Bogotá, 10 al 13 de agosto de 2009), a </w:t>
      </w:r>
      <w:r w:rsidRPr="00656BDB">
        <w:rPr>
          <w:rFonts w:ascii="Times New Roman" w:hAnsi="Times New Roman"/>
          <w:color w:val="000000"/>
          <w:lang w:val="es-ES"/>
        </w:rPr>
        <w:lastRenderedPageBreak/>
        <w:t xml:space="preserve">los directores de los institutos nacionales de estadística, las cuales fueron revisadas y aprobadas previamente por los respectivos directores de censos. </w:t>
      </w:r>
    </w:p>
    <w:p w:rsidR="009E6EFA" w:rsidRPr="00B925BE" w:rsidRDefault="009E6EFA" w:rsidP="009E6EFA">
      <w:pPr>
        <w:pStyle w:val="Ttulo2"/>
        <w:ind w:firstLine="720"/>
        <w:jc w:val="both"/>
        <w:rPr>
          <w:rFonts w:ascii="Times New Roman" w:hAnsi="Times New Roman"/>
          <w:b w:val="0"/>
          <w:color w:val="auto"/>
          <w:sz w:val="24"/>
        </w:rPr>
      </w:pPr>
      <w:r w:rsidRPr="00B925BE">
        <w:rPr>
          <w:rFonts w:ascii="Times New Roman" w:hAnsi="Times New Roman"/>
          <w:b w:val="0"/>
          <w:color w:val="auto"/>
          <w:sz w:val="24"/>
          <w:lang w:val="es-ES"/>
        </w:rPr>
        <w:t>El Seminario que se presenta en esta convocatoria sobre “</w:t>
      </w:r>
      <w:r w:rsidRPr="00B925BE">
        <w:rPr>
          <w:rFonts w:ascii="Times New Roman" w:hAnsi="Times New Roman"/>
          <w:b w:val="0"/>
          <w:color w:val="auto"/>
          <w:sz w:val="24"/>
        </w:rPr>
        <w:t>Censos 2010 y pueblos indígenas en América Latina” tiene, en consecuencia, una base relativamente sólida a partir de la cual desarrollarse y se espera que permita consolidar las lecciones aprendidas y dar mayores luces para las acciones a desarrollarse en el futuro.</w:t>
      </w:r>
    </w:p>
    <w:p w:rsidR="009E6EFA" w:rsidRPr="00B925BE" w:rsidRDefault="009E6EFA" w:rsidP="00B925BE">
      <w:pPr>
        <w:pStyle w:val="Ttulo2"/>
        <w:ind w:firstLine="720"/>
        <w:jc w:val="both"/>
        <w:rPr>
          <w:rFonts w:ascii="Times New Roman" w:hAnsi="Times New Roman"/>
          <w:b w:val="0"/>
          <w:color w:val="auto"/>
        </w:rPr>
      </w:pPr>
      <w:r w:rsidRPr="00656BDB">
        <w:rPr>
          <w:rFonts w:ascii="Times New Roman" w:hAnsi="Times New Roman"/>
          <w:b w:val="0"/>
          <w:sz w:val="24"/>
        </w:rPr>
        <w:t xml:space="preserve"> </w:t>
      </w:r>
      <w:r w:rsidRPr="00B925BE">
        <w:rPr>
          <w:rFonts w:ascii="Times New Roman" w:hAnsi="Times New Roman"/>
          <w:b w:val="0"/>
          <w:color w:val="auto"/>
        </w:rPr>
        <w:t xml:space="preserve"> A continuación se han resumido las diferentes recomendaciones tomando en cuenta hacia quiénes van dirigidas, de manera prioritaria.</w:t>
      </w:r>
    </w:p>
    <w:p w:rsidR="009E6EFA" w:rsidRPr="00B925BE" w:rsidRDefault="009E6EFA" w:rsidP="009E6EFA">
      <w:pPr>
        <w:jc w:val="both"/>
        <w:rPr>
          <w:rFonts w:ascii="Times New Roman" w:hAnsi="Times New Roman"/>
          <w:u w:val="single"/>
        </w:rPr>
      </w:pPr>
      <w:r w:rsidRPr="00B925BE">
        <w:rPr>
          <w:rFonts w:ascii="Times New Roman" w:hAnsi="Times New Roman"/>
        </w:rPr>
        <w:t>1. En relación con los Institutos de Estadísticas y Censos</w:t>
      </w:r>
    </w:p>
    <w:p w:rsidR="009E6EFA" w:rsidRPr="00656BDB" w:rsidRDefault="009E6EFA" w:rsidP="009E6EFA">
      <w:pPr>
        <w:tabs>
          <w:tab w:val="left" w:pos="720"/>
          <w:tab w:val="left" w:pos="1260"/>
        </w:tabs>
        <w:jc w:val="both"/>
        <w:rPr>
          <w:rFonts w:ascii="Times New Roman" w:hAnsi="Times New Roman"/>
          <w:color w:val="000000"/>
        </w:rPr>
      </w:pPr>
      <w:r w:rsidRPr="00656BDB">
        <w:rPr>
          <w:rFonts w:ascii="Times New Roman" w:hAnsi="Times New Roman"/>
          <w:color w:val="000000"/>
        </w:rPr>
        <w:t>1.1. Con referencia a la forma de realizar la o las preguntas para la identificación de los pueblos indígenas se recomendó:</w:t>
      </w:r>
    </w:p>
    <w:p w:rsidR="009E6EFA" w:rsidRPr="00656BDB" w:rsidRDefault="009E6EFA" w:rsidP="009E6EFA">
      <w:pPr>
        <w:numPr>
          <w:ilvl w:val="1"/>
          <w:numId w:val="12"/>
        </w:numPr>
        <w:tabs>
          <w:tab w:val="num" w:pos="1080"/>
        </w:tabs>
        <w:spacing w:after="0"/>
        <w:ind w:left="1080" w:hanging="540"/>
        <w:jc w:val="both"/>
        <w:rPr>
          <w:rFonts w:ascii="Times New Roman" w:hAnsi="Times New Roman"/>
          <w:color w:val="000000"/>
        </w:rPr>
      </w:pPr>
      <w:r w:rsidRPr="00656BDB">
        <w:rPr>
          <w:rFonts w:ascii="Times New Roman" w:hAnsi="Times New Roman"/>
          <w:color w:val="000000"/>
        </w:rPr>
        <w:t>Incluir en la boleta censal al menos una pregunta de auto-identificación dirigida a toda la población.</w:t>
      </w:r>
    </w:p>
    <w:p w:rsidR="009E6EFA" w:rsidRPr="00656BDB" w:rsidRDefault="009E6EFA" w:rsidP="009E6EFA">
      <w:pPr>
        <w:numPr>
          <w:ilvl w:val="1"/>
          <w:numId w:val="12"/>
        </w:numPr>
        <w:tabs>
          <w:tab w:val="num" w:pos="1080"/>
        </w:tabs>
        <w:spacing w:after="0"/>
        <w:ind w:left="1080" w:hanging="540"/>
        <w:jc w:val="both"/>
        <w:rPr>
          <w:rFonts w:ascii="Times New Roman" w:hAnsi="Times New Roman"/>
          <w:color w:val="000000"/>
        </w:rPr>
      </w:pPr>
      <w:r w:rsidRPr="00656BDB">
        <w:rPr>
          <w:rFonts w:ascii="Times New Roman" w:hAnsi="Times New Roman"/>
          <w:color w:val="000000"/>
        </w:rPr>
        <w:t>Consultar sobre idioma, ancestros, territorio u otras variables con el fin de ampliar la caracterización de los pueblos o para la construcción de indicadores de derechos.</w:t>
      </w:r>
    </w:p>
    <w:p w:rsidR="009E6EFA" w:rsidRPr="00656BDB" w:rsidRDefault="009E6EFA" w:rsidP="009E6EFA">
      <w:pPr>
        <w:numPr>
          <w:ilvl w:val="1"/>
          <w:numId w:val="12"/>
        </w:numPr>
        <w:tabs>
          <w:tab w:val="num" w:pos="1080"/>
        </w:tabs>
        <w:spacing w:after="0"/>
        <w:ind w:left="1080" w:hanging="540"/>
        <w:jc w:val="both"/>
        <w:rPr>
          <w:rFonts w:ascii="Times New Roman" w:hAnsi="Times New Roman"/>
          <w:color w:val="000000"/>
        </w:rPr>
      </w:pPr>
      <w:r w:rsidRPr="00656BDB">
        <w:rPr>
          <w:rFonts w:ascii="Times New Roman" w:hAnsi="Times New Roman"/>
          <w:color w:val="000000"/>
        </w:rPr>
        <w:t>Preguntar no sólo por la auto-identificación en tanto indígena sino también por el pueblo indígena de pertenencia.</w:t>
      </w:r>
    </w:p>
    <w:p w:rsidR="009E6EFA" w:rsidRPr="00656BDB" w:rsidRDefault="009E6EFA" w:rsidP="009E6EFA">
      <w:pPr>
        <w:numPr>
          <w:ilvl w:val="1"/>
          <w:numId w:val="12"/>
        </w:numPr>
        <w:tabs>
          <w:tab w:val="num" w:pos="1080"/>
        </w:tabs>
        <w:spacing w:after="0"/>
        <w:ind w:left="1080" w:hanging="540"/>
        <w:jc w:val="both"/>
        <w:rPr>
          <w:rFonts w:ascii="Times New Roman" w:hAnsi="Times New Roman"/>
          <w:color w:val="000000"/>
        </w:rPr>
      </w:pPr>
      <w:r w:rsidRPr="00656BDB">
        <w:rPr>
          <w:rFonts w:ascii="Times New Roman" w:hAnsi="Times New Roman"/>
          <w:color w:val="000000"/>
        </w:rPr>
        <w:t>Según cada contexto nacional, en el caso de que el país pregunte también por otros grupos étnicos en donde se privilegia la dimensión racial, evaluar la necesidad de considerar dos preguntas (por ejemplo, una para pueblos indígenas y otra para afro descendientes).</w:t>
      </w:r>
    </w:p>
    <w:p w:rsidR="009E6EFA" w:rsidRPr="00656BDB" w:rsidRDefault="009E6EFA" w:rsidP="009E6EFA">
      <w:pPr>
        <w:numPr>
          <w:ilvl w:val="1"/>
          <w:numId w:val="12"/>
        </w:numPr>
        <w:tabs>
          <w:tab w:val="num" w:pos="1080"/>
        </w:tabs>
        <w:spacing w:after="0"/>
        <w:ind w:left="1080" w:hanging="540"/>
        <w:jc w:val="both"/>
        <w:rPr>
          <w:rFonts w:ascii="Times New Roman" w:hAnsi="Times New Roman"/>
          <w:color w:val="000000"/>
        </w:rPr>
      </w:pPr>
      <w:r w:rsidRPr="00656BDB">
        <w:rPr>
          <w:rFonts w:ascii="Times New Roman" w:hAnsi="Times New Roman"/>
          <w:color w:val="000000"/>
        </w:rPr>
        <w:t>Que la cláusula introductoria de la pregunta sea lo más inocua posible, evitando conceptos que puedan inducir a confusiones por parte de los entrevistados (por su cultura…., por sus costumbres…, según la ley… y otros).</w:t>
      </w:r>
    </w:p>
    <w:p w:rsidR="009E6EFA" w:rsidRPr="00656BDB" w:rsidRDefault="009E6EFA" w:rsidP="009E6EFA">
      <w:pPr>
        <w:numPr>
          <w:ilvl w:val="1"/>
          <w:numId w:val="12"/>
        </w:numPr>
        <w:tabs>
          <w:tab w:val="num" w:pos="1080"/>
        </w:tabs>
        <w:spacing w:after="0"/>
        <w:ind w:left="1080" w:hanging="540"/>
        <w:jc w:val="both"/>
        <w:rPr>
          <w:rFonts w:ascii="Times New Roman" w:hAnsi="Times New Roman"/>
          <w:color w:val="000000"/>
        </w:rPr>
      </w:pPr>
      <w:r w:rsidRPr="00656BDB">
        <w:rPr>
          <w:rFonts w:ascii="Times New Roman" w:hAnsi="Times New Roman"/>
          <w:color w:val="000000"/>
        </w:rPr>
        <w:t>Usar términos con pertinencia cultural a nivel de cada país (pueblo indígena, aborígenes, nacionalidades y otros).</w:t>
      </w:r>
    </w:p>
    <w:p w:rsidR="009E6EFA" w:rsidRPr="00656BDB" w:rsidRDefault="009E6EFA" w:rsidP="009E6EFA">
      <w:pPr>
        <w:numPr>
          <w:ilvl w:val="1"/>
          <w:numId w:val="12"/>
        </w:numPr>
        <w:tabs>
          <w:tab w:val="num" w:pos="1080"/>
        </w:tabs>
        <w:spacing w:after="0"/>
        <w:ind w:left="1080" w:hanging="540"/>
        <w:jc w:val="both"/>
        <w:rPr>
          <w:rFonts w:ascii="Times New Roman" w:hAnsi="Times New Roman"/>
          <w:color w:val="000000"/>
        </w:rPr>
      </w:pPr>
      <w:r w:rsidRPr="00656BDB">
        <w:rPr>
          <w:rFonts w:ascii="Times New Roman" w:hAnsi="Times New Roman"/>
          <w:color w:val="000000"/>
        </w:rPr>
        <w:t>Que los países pregunten, además de la auto-identificación y el pueblo al que pertenece, si la persona habla la lengua de su pueblo.</w:t>
      </w:r>
    </w:p>
    <w:p w:rsidR="009E6EFA" w:rsidRPr="00656BDB" w:rsidRDefault="009E6EFA" w:rsidP="009E6EFA">
      <w:pPr>
        <w:numPr>
          <w:ilvl w:val="1"/>
          <w:numId w:val="12"/>
        </w:numPr>
        <w:tabs>
          <w:tab w:val="num" w:pos="1080"/>
        </w:tabs>
        <w:spacing w:after="0"/>
        <w:ind w:left="1080" w:hanging="540"/>
        <w:jc w:val="both"/>
        <w:rPr>
          <w:rFonts w:ascii="Times New Roman" w:hAnsi="Times New Roman"/>
          <w:color w:val="000000"/>
        </w:rPr>
      </w:pPr>
      <w:r w:rsidRPr="00656BDB">
        <w:rPr>
          <w:rFonts w:ascii="Times New Roman" w:hAnsi="Times New Roman"/>
          <w:color w:val="000000"/>
        </w:rPr>
        <w:t>Que cada país evalúe qué otras preguntas incorporar en relación con los pueblos indígenas.</w:t>
      </w:r>
    </w:p>
    <w:p w:rsidR="009E6EFA" w:rsidRDefault="009E6EFA" w:rsidP="009E6EFA">
      <w:pPr>
        <w:jc w:val="both"/>
        <w:rPr>
          <w:rFonts w:ascii="Times New Roman" w:hAnsi="Times New Roman"/>
          <w:color w:val="000000"/>
        </w:rPr>
      </w:pPr>
    </w:p>
    <w:p w:rsidR="009E6EFA" w:rsidRPr="00656BDB" w:rsidRDefault="009E6EFA" w:rsidP="009E6EFA">
      <w:pPr>
        <w:jc w:val="both"/>
        <w:rPr>
          <w:rFonts w:ascii="Times New Roman" w:hAnsi="Times New Roman"/>
          <w:color w:val="000000"/>
        </w:rPr>
      </w:pPr>
      <w:r w:rsidRPr="00656BDB">
        <w:rPr>
          <w:rFonts w:ascii="Times New Roman" w:hAnsi="Times New Roman"/>
          <w:color w:val="000000"/>
        </w:rPr>
        <w:t>1.2. Con referencia a la adecuación de la boleta censal para obtener mayor pertinencia cultural y de género se recomendó:</w:t>
      </w:r>
    </w:p>
    <w:p w:rsidR="009E6EFA" w:rsidRPr="00656BDB" w:rsidRDefault="009E6EFA" w:rsidP="009E6EFA">
      <w:pPr>
        <w:numPr>
          <w:ilvl w:val="1"/>
          <w:numId w:val="12"/>
        </w:numPr>
        <w:tabs>
          <w:tab w:val="num" w:pos="1080"/>
        </w:tabs>
        <w:spacing w:after="0"/>
        <w:ind w:left="1080" w:hanging="540"/>
        <w:jc w:val="both"/>
        <w:rPr>
          <w:rFonts w:ascii="Times New Roman" w:hAnsi="Times New Roman"/>
          <w:color w:val="000000"/>
        </w:rPr>
      </w:pPr>
      <w:r w:rsidRPr="00656BDB">
        <w:rPr>
          <w:rFonts w:ascii="Times New Roman" w:hAnsi="Times New Roman"/>
          <w:color w:val="000000"/>
        </w:rPr>
        <w:t>Que cada país evalúe cómo adecuar la boleta censal a las características de pueblos indígenas (por ejemplo, agregando categorías específicas a preguntas ya existentes, como vivienda, empleo, y otras).</w:t>
      </w:r>
    </w:p>
    <w:p w:rsidR="009E6EFA" w:rsidRDefault="009E6EFA" w:rsidP="009E6EFA">
      <w:pPr>
        <w:numPr>
          <w:ilvl w:val="1"/>
          <w:numId w:val="12"/>
        </w:numPr>
        <w:tabs>
          <w:tab w:val="num" w:pos="1080"/>
        </w:tabs>
        <w:spacing w:after="0"/>
        <w:ind w:left="1080" w:hanging="540"/>
        <w:jc w:val="both"/>
        <w:rPr>
          <w:rFonts w:ascii="Times New Roman" w:hAnsi="Times New Roman"/>
          <w:color w:val="000000"/>
        </w:rPr>
      </w:pPr>
      <w:r w:rsidRPr="00656BDB">
        <w:rPr>
          <w:rFonts w:ascii="Times New Roman" w:hAnsi="Times New Roman"/>
          <w:color w:val="000000"/>
        </w:rPr>
        <w:t>Que se considere en particular la perspectiva de género y la situación de mujeres, jóvenes y adultos mayores indígenas.</w:t>
      </w:r>
    </w:p>
    <w:p w:rsidR="009E6EFA" w:rsidRDefault="009E6EFA" w:rsidP="009E6EFA">
      <w:pPr>
        <w:tabs>
          <w:tab w:val="num" w:pos="1710"/>
        </w:tabs>
        <w:spacing w:after="0"/>
        <w:ind w:left="1080"/>
        <w:jc w:val="both"/>
        <w:rPr>
          <w:rFonts w:ascii="Times New Roman" w:hAnsi="Times New Roman"/>
          <w:color w:val="000000"/>
        </w:rPr>
      </w:pPr>
    </w:p>
    <w:p w:rsidR="009E6EFA" w:rsidRPr="00656BDB" w:rsidRDefault="009E6EFA" w:rsidP="009E6EFA">
      <w:pPr>
        <w:tabs>
          <w:tab w:val="num" w:pos="1710"/>
        </w:tabs>
        <w:spacing w:after="0"/>
        <w:ind w:left="1080"/>
        <w:jc w:val="both"/>
        <w:rPr>
          <w:rFonts w:ascii="Times New Roman" w:hAnsi="Times New Roman"/>
          <w:color w:val="000000"/>
        </w:rPr>
      </w:pPr>
    </w:p>
    <w:p w:rsidR="009E6EFA" w:rsidRPr="00656BDB" w:rsidRDefault="009E6EFA" w:rsidP="009E6EFA">
      <w:pPr>
        <w:jc w:val="both"/>
        <w:rPr>
          <w:rFonts w:ascii="Times New Roman" w:hAnsi="Times New Roman"/>
          <w:color w:val="000000"/>
        </w:rPr>
      </w:pPr>
      <w:r w:rsidRPr="00656BDB">
        <w:rPr>
          <w:rFonts w:ascii="Times New Roman" w:hAnsi="Times New Roman"/>
          <w:color w:val="000000"/>
        </w:rPr>
        <w:lastRenderedPageBreak/>
        <w:t>1.3. Con referencia a los instrumentos de recolección de datos sobre pueblos indígenas se recomendó:</w:t>
      </w:r>
    </w:p>
    <w:p w:rsidR="009E6EFA" w:rsidRPr="00656BDB" w:rsidRDefault="009E6EFA" w:rsidP="009E6EFA">
      <w:pPr>
        <w:numPr>
          <w:ilvl w:val="1"/>
          <w:numId w:val="12"/>
        </w:numPr>
        <w:tabs>
          <w:tab w:val="num" w:pos="1080"/>
        </w:tabs>
        <w:spacing w:after="0"/>
        <w:ind w:left="1080" w:hanging="540"/>
        <w:jc w:val="both"/>
        <w:rPr>
          <w:rFonts w:ascii="Times New Roman" w:hAnsi="Times New Roman"/>
          <w:color w:val="000000"/>
        </w:rPr>
      </w:pPr>
      <w:r w:rsidRPr="00656BDB">
        <w:rPr>
          <w:rFonts w:ascii="Times New Roman" w:hAnsi="Times New Roman"/>
          <w:color w:val="000000"/>
        </w:rPr>
        <w:t>Revisar y adaptar instrumentos existentes (censos, encuestas, estadísticas continuas, y otros).</w:t>
      </w:r>
    </w:p>
    <w:p w:rsidR="009E6EFA" w:rsidRPr="00656BDB" w:rsidRDefault="009E6EFA" w:rsidP="009E6EFA">
      <w:pPr>
        <w:numPr>
          <w:ilvl w:val="1"/>
          <w:numId w:val="12"/>
        </w:numPr>
        <w:tabs>
          <w:tab w:val="num" w:pos="1080"/>
        </w:tabs>
        <w:spacing w:after="0"/>
        <w:ind w:left="1080" w:hanging="540"/>
        <w:jc w:val="both"/>
        <w:rPr>
          <w:rFonts w:ascii="Times New Roman" w:hAnsi="Times New Roman"/>
          <w:color w:val="000000"/>
        </w:rPr>
      </w:pPr>
      <w:r w:rsidRPr="00656BDB">
        <w:rPr>
          <w:rFonts w:ascii="Times New Roman" w:hAnsi="Times New Roman"/>
          <w:color w:val="000000"/>
        </w:rPr>
        <w:t>Diseñar nuevas herramientas e indicadores  que permitan dar seguimiento a los derechos colectivos de los pueblos indígenas.</w:t>
      </w:r>
    </w:p>
    <w:p w:rsidR="009E6EFA" w:rsidRPr="00656BDB" w:rsidRDefault="009E6EFA" w:rsidP="009E6EFA">
      <w:pPr>
        <w:numPr>
          <w:ilvl w:val="1"/>
          <w:numId w:val="12"/>
        </w:numPr>
        <w:tabs>
          <w:tab w:val="num" w:pos="1080"/>
        </w:tabs>
        <w:spacing w:after="0"/>
        <w:ind w:left="1080" w:hanging="540"/>
        <w:jc w:val="both"/>
        <w:rPr>
          <w:rFonts w:ascii="Times New Roman" w:hAnsi="Times New Roman"/>
          <w:color w:val="000000"/>
        </w:rPr>
      </w:pPr>
      <w:r w:rsidRPr="00656BDB">
        <w:rPr>
          <w:rFonts w:ascii="Times New Roman" w:hAnsi="Times New Roman"/>
          <w:color w:val="000000"/>
        </w:rPr>
        <w:t>Estudiar la posibilidad de diseñar módulos específicos sobre pueblos indígenas que puedan incorporarse a los censos o a las encuestas de  hogares.</w:t>
      </w:r>
    </w:p>
    <w:p w:rsidR="009E6EFA" w:rsidRPr="00656BDB" w:rsidRDefault="009E6EFA" w:rsidP="009E6EFA">
      <w:pPr>
        <w:ind w:left="540"/>
        <w:jc w:val="both"/>
        <w:rPr>
          <w:rFonts w:ascii="Times New Roman" w:hAnsi="Times New Roman"/>
          <w:color w:val="000000"/>
        </w:rPr>
      </w:pPr>
    </w:p>
    <w:p w:rsidR="009E6EFA" w:rsidRPr="00656BDB" w:rsidRDefault="009E6EFA" w:rsidP="009E6EFA">
      <w:pPr>
        <w:jc w:val="both"/>
        <w:rPr>
          <w:rFonts w:ascii="Times New Roman" w:hAnsi="Times New Roman"/>
          <w:color w:val="000000"/>
        </w:rPr>
      </w:pPr>
      <w:r w:rsidRPr="00656BDB">
        <w:rPr>
          <w:rFonts w:ascii="Times New Roman" w:hAnsi="Times New Roman"/>
          <w:color w:val="000000"/>
        </w:rPr>
        <w:t xml:space="preserve">1.4. Con referencia al territorio se recomendó: </w:t>
      </w:r>
    </w:p>
    <w:p w:rsidR="009E6EFA" w:rsidRPr="00656BDB" w:rsidRDefault="009E6EFA" w:rsidP="009E6EFA">
      <w:pPr>
        <w:numPr>
          <w:ilvl w:val="1"/>
          <w:numId w:val="12"/>
        </w:numPr>
        <w:tabs>
          <w:tab w:val="num" w:pos="1080"/>
        </w:tabs>
        <w:spacing w:after="0"/>
        <w:ind w:left="1080" w:hanging="540"/>
        <w:jc w:val="both"/>
        <w:rPr>
          <w:rFonts w:ascii="Times New Roman" w:hAnsi="Times New Roman"/>
          <w:color w:val="000000"/>
        </w:rPr>
      </w:pPr>
      <w:r w:rsidRPr="00656BDB">
        <w:rPr>
          <w:rFonts w:ascii="Times New Roman" w:hAnsi="Times New Roman"/>
          <w:color w:val="000000"/>
        </w:rPr>
        <w:t xml:space="preserve">Que los países con reconocimiento de territorios y tierras indígenas incluyan la identificación en la boleta censal. </w:t>
      </w:r>
    </w:p>
    <w:p w:rsidR="009E6EFA" w:rsidRPr="00656BDB" w:rsidRDefault="009E6EFA" w:rsidP="009E6EFA">
      <w:pPr>
        <w:numPr>
          <w:ilvl w:val="1"/>
          <w:numId w:val="12"/>
        </w:numPr>
        <w:tabs>
          <w:tab w:val="num" w:pos="1080"/>
        </w:tabs>
        <w:spacing w:after="0"/>
        <w:ind w:left="1080" w:hanging="540"/>
        <w:jc w:val="both"/>
        <w:rPr>
          <w:rFonts w:ascii="Times New Roman" w:hAnsi="Times New Roman"/>
          <w:color w:val="000000"/>
        </w:rPr>
      </w:pPr>
      <w:r w:rsidRPr="00656BDB">
        <w:rPr>
          <w:rFonts w:ascii="Times New Roman" w:hAnsi="Times New Roman"/>
          <w:color w:val="000000"/>
        </w:rPr>
        <w:t>Que en la preparación de la cartografía se consideren todos los elementos que vinculen los micro-datos a las unidades territoriales indígenas.</w:t>
      </w:r>
    </w:p>
    <w:p w:rsidR="009E6EFA" w:rsidRPr="00656BDB" w:rsidRDefault="009E6EFA" w:rsidP="009E6EFA">
      <w:pPr>
        <w:numPr>
          <w:ilvl w:val="1"/>
          <w:numId w:val="12"/>
        </w:numPr>
        <w:tabs>
          <w:tab w:val="num" w:pos="1080"/>
        </w:tabs>
        <w:spacing w:after="0"/>
        <w:ind w:left="1080" w:hanging="540"/>
        <w:jc w:val="both"/>
        <w:rPr>
          <w:rFonts w:ascii="Times New Roman" w:hAnsi="Times New Roman"/>
          <w:color w:val="000000"/>
        </w:rPr>
      </w:pPr>
      <w:r w:rsidRPr="00656BDB">
        <w:rPr>
          <w:rFonts w:ascii="Times New Roman" w:hAnsi="Times New Roman"/>
          <w:color w:val="000000"/>
        </w:rPr>
        <w:t>Coordinar acciones entre los Institutos de Estadísticas y Censos de los países cuyas fronteras son lugares de asentamiento indígena, para cooperación horizontal y unificar criterios de identificación.</w:t>
      </w:r>
    </w:p>
    <w:p w:rsidR="009E6EFA" w:rsidRPr="00656BDB" w:rsidRDefault="009E6EFA" w:rsidP="009E6EFA">
      <w:pPr>
        <w:ind w:firstLine="720"/>
        <w:jc w:val="both"/>
        <w:rPr>
          <w:rFonts w:ascii="Times New Roman" w:hAnsi="Times New Roman"/>
          <w:color w:val="000000"/>
        </w:rPr>
      </w:pPr>
    </w:p>
    <w:p w:rsidR="009E6EFA" w:rsidRPr="00656BDB" w:rsidRDefault="009E6EFA" w:rsidP="009E6EFA">
      <w:pPr>
        <w:jc w:val="both"/>
        <w:rPr>
          <w:rFonts w:ascii="Times New Roman" w:hAnsi="Times New Roman"/>
          <w:color w:val="000000"/>
        </w:rPr>
      </w:pPr>
      <w:r w:rsidRPr="00656BDB">
        <w:rPr>
          <w:rFonts w:ascii="Times New Roman" w:hAnsi="Times New Roman"/>
          <w:color w:val="000000"/>
        </w:rPr>
        <w:t>1.5. Con referencia a la inclusión de los pueblos indígenas en el proceso censal se recomendó:</w:t>
      </w:r>
    </w:p>
    <w:p w:rsidR="009E6EFA" w:rsidRPr="00656BDB" w:rsidRDefault="009E6EFA" w:rsidP="009E6EFA">
      <w:pPr>
        <w:numPr>
          <w:ilvl w:val="1"/>
          <w:numId w:val="12"/>
        </w:numPr>
        <w:tabs>
          <w:tab w:val="num" w:pos="1080"/>
        </w:tabs>
        <w:spacing w:after="0"/>
        <w:ind w:left="1080" w:hanging="540"/>
        <w:jc w:val="both"/>
        <w:rPr>
          <w:rFonts w:ascii="Times New Roman" w:hAnsi="Times New Roman"/>
          <w:color w:val="000000"/>
        </w:rPr>
      </w:pPr>
      <w:r w:rsidRPr="00656BDB">
        <w:rPr>
          <w:rFonts w:ascii="Times New Roman" w:hAnsi="Times New Roman"/>
          <w:color w:val="000000"/>
        </w:rPr>
        <w:t>Lograr la institucionalización de instancias de participación de los pueblos indígenas, creando equipos de trabajo multidisciplinarios y multiétnicos en los institutos de estadística de los países, con el fin de: discutir la pertinencia cultural  de las preguntas de auto-identificación y de otros indicadores; tener participación en la cartografía censal; generar información con pertinencia cultural y de género; generar estudios y planes de difusión; generar instancias de capacitación.</w:t>
      </w:r>
    </w:p>
    <w:p w:rsidR="009E6EFA" w:rsidRPr="00656BDB" w:rsidRDefault="009E6EFA" w:rsidP="009E6EFA">
      <w:pPr>
        <w:numPr>
          <w:ilvl w:val="1"/>
          <w:numId w:val="12"/>
        </w:numPr>
        <w:tabs>
          <w:tab w:val="num" w:pos="1080"/>
        </w:tabs>
        <w:spacing w:after="0"/>
        <w:ind w:left="1080" w:hanging="540"/>
        <w:jc w:val="both"/>
        <w:rPr>
          <w:rFonts w:ascii="Times New Roman" w:hAnsi="Times New Roman"/>
          <w:color w:val="000000"/>
        </w:rPr>
      </w:pPr>
      <w:r w:rsidRPr="00656BDB">
        <w:rPr>
          <w:rFonts w:ascii="Times New Roman" w:hAnsi="Times New Roman"/>
          <w:color w:val="000000"/>
        </w:rPr>
        <w:t>Que cada país defina los mecanismos de participación mutuamente aceptados (entre los institutos de estadística y las organizaciones de los pueblos indígenas).</w:t>
      </w:r>
    </w:p>
    <w:p w:rsidR="009E6EFA" w:rsidRPr="00656BDB" w:rsidRDefault="009E6EFA" w:rsidP="009E6EFA">
      <w:pPr>
        <w:numPr>
          <w:ilvl w:val="1"/>
          <w:numId w:val="12"/>
        </w:numPr>
        <w:tabs>
          <w:tab w:val="num" w:pos="1080"/>
        </w:tabs>
        <w:spacing w:after="0"/>
        <w:ind w:left="1080" w:hanging="540"/>
        <w:jc w:val="both"/>
        <w:rPr>
          <w:rFonts w:ascii="Times New Roman" w:hAnsi="Times New Roman"/>
          <w:color w:val="000000"/>
        </w:rPr>
      </w:pPr>
      <w:r w:rsidRPr="00656BDB">
        <w:rPr>
          <w:rFonts w:ascii="Times New Roman" w:hAnsi="Times New Roman"/>
          <w:color w:val="000000"/>
        </w:rPr>
        <w:t>Que los países promuevan campañas de comunicación tanto hacia los pueblos indígenas como hacia la sociedad en general para crear sensibilidad cultural.</w:t>
      </w:r>
    </w:p>
    <w:p w:rsidR="009E6EFA" w:rsidRPr="00656BDB" w:rsidRDefault="009E6EFA" w:rsidP="009E6EFA">
      <w:pPr>
        <w:numPr>
          <w:ilvl w:val="1"/>
          <w:numId w:val="12"/>
        </w:numPr>
        <w:tabs>
          <w:tab w:val="num" w:pos="1080"/>
        </w:tabs>
        <w:spacing w:after="0"/>
        <w:ind w:left="1080" w:hanging="540"/>
        <w:jc w:val="both"/>
        <w:rPr>
          <w:rFonts w:ascii="Times New Roman" w:hAnsi="Times New Roman"/>
          <w:color w:val="000000"/>
        </w:rPr>
      </w:pPr>
      <w:r w:rsidRPr="00656BDB">
        <w:rPr>
          <w:rFonts w:ascii="Times New Roman" w:hAnsi="Times New Roman"/>
          <w:color w:val="000000"/>
        </w:rPr>
        <w:t>Realizar pruebas pilotos o probar las preguntas en encuestas periódicas antes de incorporar las preguntas en los censos</w:t>
      </w:r>
    </w:p>
    <w:p w:rsidR="009E6EFA" w:rsidRPr="00656BDB" w:rsidRDefault="009E6EFA" w:rsidP="009E6EFA">
      <w:pPr>
        <w:ind w:firstLine="720"/>
        <w:jc w:val="both"/>
        <w:rPr>
          <w:rFonts w:ascii="Times New Roman" w:hAnsi="Times New Roman"/>
          <w:color w:val="000000"/>
        </w:rPr>
      </w:pPr>
    </w:p>
    <w:p w:rsidR="009E6EFA" w:rsidRPr="00656BDB" w:rsidRDefault="009E6EFA" w:rsidP="009E6EFA">
      <w:pPr>
        <w:jc w:val="both"/>
        <w:rPr>
          <w:rFonts w:ascii="Times New Roman" w:hAnsi="Times New Roman"/>
          <w:color w:val="000000"/>
          <w:lang w:val="es-ES"/>
        </w:rPr>
      </w:pPr>
      <w:r w:rsidRPr="00656BDB">
        <w:rPr>
          <w:rFonts w:ascii="Times New Roman" w:hAnsi="Times New Roman"/>
          <w:color w:val="000000"/>
          <w:lang w:val="es-ES"/>
        </w:rPr>
        <w:t xml:space="preserve">1.6. </w:t>
      </w:r>
      <w:r w:rsidRPr="00656BDB">
        <w:rPr>
          <w:rFonts w:ascii="Times New Roman" w:hAnsi="Times New Roman"/>
          <w:color w:val="000000"/>
        </w:rPr>
        <w:t>Con referencia a</w:t>
      </w:r>
      <w:r w:rsidRPr="00656BDB">
        <w:rPr>
          <w:rFonts w:ascii="Times New Roman" w:hAnsi="Times New Roman"/>
          <w:color w:val="000000"/>
          <w:lang w:val="es-ES"/>
        </w:rPr>
        <w:t xml:space="preserve"> los procesos de difusión de la información censal se recomendó: </w:t>
      </w:r>
    </w:p>
    <w:p w:rsidR="009E6EFA" w:rsidRPr="00656BDB" w:rsidRDefault="009E6EFA" w:rsidP="009E6EFA">
      <w:pPr>
        <w:numPr>
          <w:ilvl w:val="1"/>
          <w:numId w:val="12"/>
        </w:numPr>
        <w:tabs>
          <w:tab w:val="num" w:pos="1080"/>
        </w:tabs>
        <w:spacing w:after="0"/>
        <w:ind w:left="1080" w:hanging="540"/>
        <w:jc w:val="both"/>
        <w:rPr>
          <w:rFonts w:ascii="Times New Roman" w:hAnsi="Times New Roman"/>
          <w:color w:val="000000"/>
        </w:rPr>
      </w:pPr>
      <w:r w:rsidRPr="00656BDB">
        <w:rPr>
          <w:rFonts w:ascii="Times New Roman" w:hAnsi="Times New Roman"/>
          <w:color w:val="000000"/>
          <w:lang w:val="es-ES"/>
        </w:rPr>
        <w:t>R</w:t>
      </w:r>
      <w:r w:rsidRPr="00656BDB">
        <w:rPr>
          <w:rFonts w:ascii="Times New Roman" w:hAnsi="Times New Roman"/>
          <w:color w:val="000000"/>
        </w:rPr>
        <w:t>ealizar estudios cuantitativos y cualitativos sobre la situación de los pueblos indígenas, incluyendo aquellos en mayor situación de desventaja (esclavitud, trabajos forzosos y otros)  tomando en cuenta en enfoque de género.</w:t>
      </w:r>
    </w:p>
    <w:p w:rsidR="009E6EFA" w:rsidRPr="00656BDB" w:rsidRDefault="009E6EFA" w:rsidP="009E6EFA">
      <w:pPr>
        <w:numPr>
          <w:ilvl w:val="1"/>
          <w:numId w:val="12"/>
        </w:numPr>
        <w:tabs>
          <w:tab w:val="num" w:pos="1080"/>
        </w:tabs>
        <w:spacing w:after="0"/>
        <w:ind w:left="1080" w:hanging="540"/>
        <w:jc w:val="both"/>
        <w:rPr>
          <w:rFonts w:ascii="Times New Roman" w:hAnsi="Times New Roman"/>
          <w:color w:val="000000"/>
        </w:rPr>
      </w:pPr>
      <w:r w:rsidRPr="00656BDB">
        <w:rPr>
          <w:rFonts w:ascii="Times New Roman" w:hAnsi="Times New Roman"/>
          <w:color w:val="000000"/>
        </w:rPr>
        <w:t>Generar información desagregada en base a las necesidades manifestadas por los pueblos indígenas, para la formulación de las políticas destinadas a enfrentar las inequidades que afectan a dichos pueblos.</w:t>
      </w:r>
    </w:p>
    <w:p w:rsidR="009E6EFA" w:rsidRDefault="009E6EFA" w:rsidP="009E6EFA">
      <w:pPr>
        <w:jc w:val="both"/>
        <w:rPr>
          <w:rFonts w:ascii="Times New Roman" w:hAnsi="Times New Roman"/>
          <w:color w:val="000000"/>
        </w:rPr>
      </w:pPr>
    </w:p>
    <w:p w:rsidR="009E6EFA" w:rsidRPr="00656BDB" w:rsidRDefault="009E6EFA" w:rsidP="009E6EFA">
      <w:pPr>
        <w:jc w:val="both"/>
        <w:rPr>
          <w:rFonts w:ascii="Times New Roman" w:hAnsi="Times New Roman"/>
          <w:b/>
          <w:color w:val="000000"/>
        </w:rPr>
      </w:pPr>
      <w:r w:rsidRPr="00656BDB">
        <w:rPr>
          <w:rFonts w:ascii="Times New Roman" w:hAnsi="Times New Roman"/>
          <w:b/>
          <w:color w:val="000000"/>
        </w:rPr>
        <w:lastRenderedPageBreak/>
        <w:t>2. En relación con los organismos de apoyo se recomendó:</w:t>
      </w:r>
    </w:p>
    <w:p w:rsidR="009E6EFA" w:rsidRPr="00656BDB" w:rsidRDefault="009E6EFA" w:rsidP="009E6EFA">
      <w:pPr>
        <w:tabs>
          <w:tab w:val="num" w:pos="1140"/>
        </w:tabs>
        <w:ind w:left="360" w:hanging="360"/>
        <w:jc w:val="both"/>
        <w:rPr>
          <w:rFonts w:ascii="Times New Roman" w:hAnsi="Times New Roman"/>
          <w:color w:val="000000"/>
          <w:lang w:val="es-ES"/>
        </w:rPr>
      </w:pPr>
      <w:r w:rsidRPr="00656BDB">
        <w:rPr>
          <w:rFonts w:ascii="Times New Roman" w:hAnsi="Times New Roman"/>
          <w:color w:val="000000"/>
          <w:lang w:val="es-ES"/>
        </w:rPr>
        <w:t>2.1. Que los Institutos de Estadísticas y Censos en conjunto con los organismos de NNUU que se relacionan con el tema indígena y los pueblos indígenas sistematicen las lecciones aprendidas en los censos del 2000 y del decenio 2010.</w:t>
      </w:r>
    </w:p>
    <w:p w:rsidR="009E6EFA" w:rsidRPr="00656BDB" w:rsidRDefault="009E6EFA" w:rsidP="009E6EFA">
      <w:pPr>
        <w:tabs>
          <w:tab w:val="num" w:pos="1140"/>
        </w:tabs>
        <w:ind w:left="360" w:hanging="360"/>
        <w:jc w:val="both"/>
        <w:rPr>
          <w:rFonts w:ascii="Times New Roman" w:hAnsi="Times New Roman"/>
          <w:color w:val="000000"/>
          <w:lang w:val="es-ES"/>
        </w:rPr>
      </w:pPr>
      <w:r w:rsidRPr="00656BDB">
        <w:rPr>
          <w:rFonts w:ascii="Times New Roman" w:hAnsi="Times New Roman"/>
          <w:color w:val="000000"/>
          <w:lang w:val="es-ES"/>
        </w:rPr>
        <w:t>2.2. Crear un espacio institucional dentro de CEPAL/CELADE, que trabaje sobre pueblos indígenas y que incluya la incorporación de profesionales indígenas.</w:t>
      </w:r>
    </w:p>
    <w:p w:rsidR="009E6EFA" w:rsidRPr="00656BDB" w:rsidRDefault="009E6EFA" w:rsidP="009E6EFA">
      <w:pPr>
        <w:tabs>
          <w:tab w:val="num" w:pos="1140"/>
        </w:tabs>
        <w:ind w:left="360" w:hanging="360"/>
        <w:jc w:val="both"/>
        <w:rPr>
          <w:rFonts w:ascii="Times New Roman" w:hAnsi="Times New Roman"/>
          <w:color w:val="000000"/>
          <w:lang w:val="es-ES"/>
        </w:rPr>
      </w:pPr>
      <w:r w:rsidRPr="00656BDB">
        <w:rPr>
          <w:rFonts w:ascii="Times New Roman" w:hAnsi="Times New Roman"/>
          <w:color w:val="000000"/>
          <w:lang w:val="es-ES"/>
        </w:rPr>
        <w:t xml:space="preserve">2.3. Crear un grupo de trabajo sobre estadísticas de pueblos indígenas en el marco de la </w:t>
      </w:r>
      <w:r w:rsidRPr="00656BDB">
        <w:rPr>
          <w:rFonts w:ascii="Times New Roman" w:hAnsi="Times New Roman"/>
          <w:color w:val="000000"/>
        </w:rPr>
        <w:t>Comisión de Estadísticas de las Américas</w:t>
      </w:r>
      <w:r w:rsidRPr="00656BDB">
        <w:rPr>
          <w:rFonts w:ascii="Times New Roman" w:hAnsi="Times New Roman"/>
          <w:color w:val="000000"/>
          <w:lang w:val="es-ES"/>
        </w:rPr>
        <w:t xml:space="preserve"> (CEA/CEPAL)</w:t>
      </w:r>
      <w:r w:rsidRPr="00656BDB">
        <w:rPr>
          <w:rFonts w:ascii="Times New Roman" w:hAnsi="Times New Roman"/>
          <w:color w:val="000000"/>
          <w:vertAlign w:val="superscript"/>
          <w:lang w:val="es-ES"/>
        </w:rPr>
        <w:t xml:space="preserve"> </w:t>
      </w:r>
      <w:r w:rsidRPr="00656BDB">
        <w:rPr>
          <w:rFonts w:ascii="Times New Roman" w:hAnsi="Times New Roman"/>
          <w:color w:val="000000"/>
          <w:lang w:val="es-ES"/>
        </w:rPr>
        <w:t>que cuente con la participación de profesionales indígenas.</w:t>
      </w:r>
    </w:p>
    <w:p w:rsidR="009E6EFA" w:rsidRPr="00656BDB" w:rsidRDefault="009E6EFA" w:rsidP="009E6EFA">
      <w:pPr>
        <w:tabs>
          <w:tab w:val="num" w:pos="1140"/>
        </w:tabs>
        <w:ind w:left="360" w:hanging="360"/>
        <w:jc w:val="both"/>
        <w:rPr>
          <w:rFonts w:ascii="Times New Roman" w:hAnsi="Times New Roman"/>
          <w:color w:val="000000"/>
          <w:lang w:val="es-ES"/>
        </w:rPr>
      </w:pPr>
      <w:r w:rsidRPr="00656BDB">
        <w:rPr>
          <w:rFonts w:ascii="Times New Roman" w:hAnsi="Times New Roman"/>
          <w:color w:val="000000"/>
          <w:lang w:val="es-ES"/>
        </w:rPr>
        <w:t>2.4. A los organismos de NNUU especializados y a la cooperación internacional promover y apoyar técnica y financieramente instancias de capacitación de profesionales indígenas para el uso de sistemas de información y bases de datos censales, así como para el análisis de los datos su difusión.</w:t>
      </w:r>
    </w:p>
    <w:p w:rsidR="009E6EFA" w:rsidRPr="00656BDB" w:rsidRDefault="009E6EFA" w:rsidP="009E6EFA">
      <w:pPr>
        <w:tabs>
          <w:tab w:val="num" w:pos="1140"/>
        </w:tabs>
        <w:ind w:left="360" w:hanging="360"/>
        <w:jc w:val="both"/>
        <w:rPr>
          <w:rFonts w:ascii="Times New Roman" w:hAnsi="Times New Roman"/>
          <w:color w:val="000000"/>
        </w:rPr>
      </w:pPr>
      <w:r w:rsidRPr="00656BDB">
        <w:rPr>
          <w:rFonts w:ascii="Times New Roman" w:hAnsi="Times New Roman"/>
          <w:color w:val="000000"/>
          <w:lang w:val="es-ES"/>
        </w:rPr>
        <w:t>2.5. Al Fondo Indígena que, en conjunto con las organizaciones indígenas, el Foro Permanente</w:t>
      </w:r>
      <w:r>
        <w:rPr>
          <w:rFonts w:ascii="Times New Roman" w:hAnsi="Times New Roman"/>
          <w:color w:val="000000"/>
          <w:lang w:val="es-ES"/>
        </w:rPr>
        <w:t xml:space="preserve"> para las Cuestiones Indígenas</w:t>
      </w:r>
      <w:r w:rsidRPr="00656BDB">
        <w:rPr>
          <w:rFonts w:ascii="Times New Roman" w:hAnsi="Times New Roman"/>
          <w:color w:val="000000"/>
          <w:lang w:val="es-ES"/>
        </w:rPr>
        <w:t xml:space="preserve"> y los organismos de Naciones Unidas especializados realicen una reunión anual para seguimiento de los acuerdos, con la participación de los Institutos de Estadística y Censos y otros actores</w:t>
      </w:r>
      <w:r w:rsidRPr="00656BDB">
        <w:rPr>
          <w:rFonts w:ascii="Times New Roman" w:hAnsi="Times New Roman"/>
          <w:color w:val="000000"/>
        </w:rPr>
        <w:t xml:space="preserve"> </w:t>
      </w:r>
      <w:r w:rsidRPr="00656BDB">
        <w:rPr>
          <w:rFonts w:ascii="Times New Roman" w:hAnsi="Times New Roman"/>
          <w:color w:val="000000"/>
          <w:lang w:val="es-ES"/>
        </w:rPr>
        <w:t>relevantes</w:t>
      </w:r>
      <w:r w:rsidRPr="00656BDB">
        <w:rPr>
          <w:rFonts w:ascii="Times New Roman" w:hAnsi="Times New Roman"/>
          <w:color w:val="000000"/>
        </w:rPr>
        <w:t>.</w:t>
      </w:r>
    </w:p>
    <w:p w:rsidR="009E6EFA" w:rsidRDefault="009E6EFA" w:rsidP="009E6EFA">
      <w:pPr>
        <w:numPr>
          <w:ilvl w:val="0"/>
          <w:numId w:val="14"/>
        </w:numPr>
        <w:spacing w:after="0"/>
        <w:jc w:val="both"/>
        <w:rPr>
          <w:rFonts w:ascii="Times New Roman" w:hAnsi="Times New Roman"/>
          <w:b/>
          <w:color w:val="000000"/>
          <w:lang w:val="es-ES"/>
        </w:rPr>
      </w:pPr>
      <w:r w:rsidRPr="00656BDB">
        <w:rPr>
          <w:rFonts w:ascii="Times New Roman" w:hAnsi="Times New Roman"/>
          <w:b/>
          <w:color w:val="000000"/>
          <w:lang w:val="es-ES"/>
        </w:rPr>
        <w:t>En relación con los pueblos indígenas se recomendó:</w:t>
      </w:r>
    </w:p>
    <w:p w:rsidR="009E6EFA" w:rsidRPr="00656BDB" w:rsidRDefault="009E6EFA" w:rsidP="009E6EFA">
      <w:pPr>
        <w:spacing w:after="0"/>
        <w:ind w:left="360"/>
        <w:jc w:val="both"/>
        <w:rPr>
          <w:rFonts w:ascii="Times New Roman" w:hAnsi="Times New Roman"/>
          <w:b/>
          <w:color w:val="000000"/>
          <w:lang w:val="es-ES"/>
        </w:rPr>
      </w:pPr>
    </w:p>
    <w:p w:rsidR="009E6EFA" w:rsidRPr="00656BDB" w:rsidRDefault="009E6EFA" w:rsidP="009E6EFA">
      <w:pPr>
        <w:numPr>
          <w:ilvl w:val="1"/>
          <w:numId w:val="14"/>
        </w:numPr>
        <w:spacing w:after="0"/>
        <w:jc w:val="both"/>
        <w:rPr>
          <w:rFonts w:ascii="Times New Roman" w:hAnsi="Times New Roman"/>
          <w:color w:val="000000"/>
        </w:rPr>
      </w:pPr>
      <w:r w:rsidRPr="00656BDB">
        <w:rPr>
          <w:rFonts w:ascii="Times New Roman" w:hAnsi="Times New Roman"/>
          <w:color w:val="000000"/>
          <w:lang w:val="es-ES"/>
        </w:rPr>
        <w:t>Q</w:t>
      </w:r>
      <w:r w:rsidRPr="00656BDB">
        <w:rPr>
          <w:rFonts w:ascii="Times New Roman" w:hAnsi="Times New Roman"/>
          <w:color w:val="000000"/>
        </w:rPr>
        <w:t>ue los pueblos indígenas contribuyan activamente y de manera participativa en todas las actividades mencionadas anteriormente para que se hagan efectivos sus derechos.</w:t>
      </w:r>
    </w:p>
    <w:p w:rsidR="009E6EFA" w:rsidRPr="00656BDB" w:rsidRDefault="009E6EFA" w:rsidP="009E6EFA">
      <w:pPr>
        <w:numPr>
          <w:ilvl w:val="1"/>
          <w:numId w:val="14"/>
        </w:numPr>
        <w:spacing w:after="0"/>
        <w:jc w:val="both"/>
        <w:rPr>
          <w:rFonts w:ascii="Times New Roman" w:hAnsi="Times New Roman"/>
          <w:color w:val="000000"/>
        </w:rPr>
      </w:pPr>
      <w:r w:rsidRPr="00656BDB">
        <w:rPr>
          <w:rFonts w:ascii="Times New Roman" w:hAnsi="Times New Roman"/>
          <w:color w:val="000000"/>
        </w:rPr>
        <w:t>Que las organizaciones indígenas promuevan en sus comunidades el conocimiento del censo y la auto-identificación como indígenas, dando legitimidad al proceso.</w:t>
      </w:r>
    </w:p>
    <w:p w:rsidR="009E6EFA" w:rsidRPr="00656BDB" w:rsidRDefault="009E6EFA" w:rsidP="009E6EFA">
      <w:pPr>
        <w:numPr>
          <w:ilvl w:val="1"/>
          <w:numId w:val="14"/>
        </w:numPr>
        <w:spacing w:after="0"/>
        <w:jc w:val="both"/>
        <w:rPr>
          <w:rFonts w:ascii="Times New Roman" w:hAnsi="Times New Roman"/>
          <w:color w:val="000000"/>
          <w:lang w:val="es-ES"/>
        </w:rPr>
      </w:pPr>
      <w:r w:rsidRPr="00656BDB">
        <w:rPr>
          <w:rFonts w:ascii="Times New Roman" w:hAnsi="Times New Roman"/>
          <w:color w:val="000000"/>
          <w:lang w:val="es-ES"/>
        </w:rPr>
        <w:t>Que las organizaciones indígenas tomen en cuenta y fomenten la formación de los profesionales indígenas para que sean efectivos interlocutores ante los Institutos de Estadística y Censos y los organismos especializados de Naciones Unidas.</w:t>
      </w:r>
    </w:p>
    <w:p w:rsidR="009E6EFA" w:rsidRDefault="009E6EFA" w:rsidP="009E6EFA">
      <w:pPr>
        <w:numPr>
          <w:ilvl w:val="1"/>
          <w:numId w:val="14"/>
        </w:numPr>
        <w:spacing w:after="0"/>
        <w:jc w:val="both"/>
        <w:rPr>
          <w:rFonts w:ascii="Times New Roman" w:hAnsi="Times New Roman"/>
          <w:color w:val="000000"/>
          <w:lang w:val="es-ES"/>
        </w:rPr>
      </w:pPr>
      <w:r w:rsidRPr="00656BDB">
        <w:rPr>
          <w:rFonts w:ascii="Times New Roman" w:hAnsi="Times New Roman"/>
          <w:color w:val="000000"/>
          <w:lang w:val="es-ES"/>
        </w:rPr>
        <w:t>Que los representantes de los pueblos y organizaciones indígenas demanden información y estudios que sean de utilidad para el monitoreo del cumplimiento de sus derechos como ciudadanos, incluyendo los derechos sociales y económicos, así como a promover la realización de estos estudios en los organismos en que participan.</w:t>
      </w:r>
    </w:p>
    <w:p w:rsidR="009E6EFA" w:rsidRDefault="009E6EFA" w:rsidP="009E6EFA">
      <w:pPr>
        <w:spacing w:after="0"/>
        <w:ind w:left="360"/>
        <w:jc w:val="both"/>
        <w:rPr>
          <w:rFonts w:ascii="Times New Roman" w:hAnsi="Times New Roman"/>
          <w:color w:val="000000"/>
          <w:lang w:val="es-ES"/>
        </w:rPr>
      </w:pPr>
    </w:p>
    <w:p w:rsidR="009E6EFA" w:rsidRDefault="009E6EFA" w:rsidP="009E6EFA">
      <w:pPr>
        <w:numPr>
          <w:ilvl w:val="0"/>
          <w:numId w:val="15"/>
        </w:numPr>
        <w:spacing w:after="0"/>
        <w:jc w:val="both"/>
        <w:rPr>
          <w:rFonts w:ascii="Times New Roman" w:hAnsi="Times New Roman"/>
          <w:b/>
          <w:color w:val="000000"/>
        </w:rPr>
      </w:pPr>
      <w:r w:rsidRPr="00656BDB">
        <w:rPr>
          <w:rFonts w:ascii="Times New Roman" w:hAnsi="Times New Roman"/>
          <w:b/>
          <w:color w:val="000000"/>
          <w:lang w:val="es-ES"/>
        </w:rPr>
        <w:t>En relación con los organismos del Estado relacionados con los pueblos indígenas se recomendó</w:t>
      </w:r>
      <w:r w:rsidRPr="00656BDB">
        <w:rPr>
          <w:rFonts w:ascii="Times New Roman" w:hAnsi="Times New Roman"/>
          <w:b/>
          <w:color w:val="000000"/>
        </w:rPr>
        <w:t>:</w:t>
      </w:r>
    </w:p>
    <w:p w:rsidR="009E6EFA" w:rsidRPr="00656BDB" w:rsidRDefault="009E6EFA" w:rsidP="009E6EFA">
      <w:pPr>
        <w:spacing w:after="0"/>
        <w:ind w:left="360"/>
        <w:jc w:val="both"/>
        <w:rPr>
          <w:rFonts w:ascii="Times New Roman" w:hAnsi="Times New Roman"/>
          <w:b/>
          <w:color w:val="000000"/>
        </w:rPr>
      </w:pPr>
    </w:p>
    <w:p w:rsidR="009E6EFA" w:rsidRPr="00656BDB" w:rsidRDefault="009E6EFA" w:rsidP="009E6EFA">
      <w:pPr>
        <w:numPr>
          <w:ilvl w:val="1"/>
          <w:numId w:val="15"/>
        </w:numPr>
        <w:tabs>
          <w:tab w:val="clear" w:pos="720"/>
          <w:tab w:val="num" w:pos="360"/>
        </w:tabs>
        <w:spacing w:after="0"/>
        <w:ind w:left="360"/>
        <w:jc w:val="both"/>
        <w:rPr>
          <w:rFonts w:ascii="Times New Roman" w:hAnsi="Times New Roman"/>
          <w:color w:val="000000"/>
        </w:rPr>
      </w:pPr>
      <w:r w:rsidRPr="00656BDB">
        <w:rPr>
          <w:rFonts w:ascii="Times New Roman" w:hAnsi="Times New Roman"/>
          <w:color w:val="000000"/>
        </w:rPr>
        <w:t xml:space="preserve">Garantizar el derecho a la participación de las organizaciones de los pueblos indígenas en las etapas censales. </w:t>
      </w:r>
    </w:p>
    <w:p w:rsidR="009E6EFA" w:rsidRPr="00656BDB" w:rsidRDefault="009E6EFA" w:rsidP="009E6EFA">
      <w:pPr>
        <w:numPr>
          <w:ilvl w:val="1"/>
          <w:numId w:val="15"/>
        </w:numPr>
        <w:tabs>
          <w:tab w:val="clear" w:pos="720"/>
          <w:tab w:val="num" w:pos="360"/>
        </w:tabs>
        <w:spacing w:after="0"/>
        <w:ind w:left="360"/>
        <w:jc w:val="both"/>
        <w:rPr>
          <w:rFonts w:ascii="Times New Roman" w:hAnsi="Times New Roman"/>
          <w:color w:val="000000"/>
        </w:rPr>
      </w:pPr>
      <w:r w:rsidRPr="00656BDB">
        <w:rPr>
          <w:rFonts w:ascii="Times New Roman" w:hAnsi="Times New Roman"/>
          <w:color w:val="000000"/>
        </w:rPr>
        <w:t>Promover el intercambio de experiencias entre los países que ya tienen políticas públicas sobre pueblos indígenas.</w:t>
      </w:r>
    </w:p>
    <w:p w:rsidR="009E6EFA" w:rsidRPr="00656BDB" w:rsidRDefault="009E6EFA" w:rsidP="009E6EFA">
      <w:pPr>
        <w:numPr>
          <w:ilvl w:val="1"/>
          <w:numId w:val="15"/>
        </w:numPr>
        <w:tabs>
          <w:tab w:val="clear" w:pos="720"/>
          <w:tab w:val="num" w:pos="360"/>
        </w:tabs>
        <w:spacing w:after="0"/>
        <w:ind w:left="360"/>
        <w:jc w:val="both"/>
        <w:rPr>
          <w:rFonts w:ascii="Times New Roman" w:hAnsi="Times New Roman"/>
          <w:color w:val="000000"/>
        </w:rPr>
      </w:pPr>
      <w:r w:rsidRPr="00656BDB">
        <w:rPr>
          <w:rFonts w:ascii="Times New Roman" w:hAnsi="Times New Roman"/>
          <w:color w:val="000000"/>
        </w:rPr>
        <w:t>Apoyar la creación de un observatorio para monitorear la implementación de políticas públicas dirigidas a los pueblos indígenas.</w:t>
      </w:r>
    </w:p>
    <w:p w:rsidR="009E6EFA" w:rsidRPr="00656BDB" w:rsidRDefault="009E6EFA" w:rsidP="009E6EFA">
      <w:pPr>
        <w:numPr>
          <w:ilvl w:val="1"/>
          <w:numId w:val="15"/>
        </w:numPr>
        <w:tabs>
          <w:tab w:val="clear" w:pos="720"/>
          <w:tab w:val="num" w:pos="360"/>
        </w:tabs>
        <w:spacing w:after="0"/>
        <w:ind w:left="360"/>
        <w:jc w:val="both"/>
        <w:rPr>
          <w:rFonts w:ascii="Times New Roman" w:hAnsi="Times New Roman"/>
          <w:color w:val="000000"/>
        </w:rPr>
      </w:pPr>
      <w:r w:rsidRPr="00656BDB">
        <w:rPr>
          <w:rFonts w:ascii="Times New Roman" w:hAnsi="Times New Roman"/>
          <w:color w:val="000000"/>
        </w:rPr>
        <w:lastRenderedPageBreak/>
        <w:t>Mejorar la legislación referida al derecho a la información, incluyendo el fortalecimiento y la ampliación del marco legislativo sobre el que se sustenta el censo.</w:t>
      </w:r>
    </w:p>
    <w:p w:rsidR="009E6EFA" w:rsidRDefault="009E6EFA" w:rsidP="009E6EFA">
      <w:pPr>
        <w:numPr>
          <w:ilvl w:val="1"/>
          <w:numId w:val="15"/>
        </w:numPr>
        <w:tabs>
          <w:tab w:val="clear" w:pos="720"/>
          <w:tab w:val="num" w:pos="360"/>
        </w:tabs>
        <w:spacing w:after="0"/>
        <w:ind w:left="360"/>
        <w:jc w:val="both"/>
        <w:rPr>
          <w:rFonts w:ascii="Times New Roman" w:hAnsi="Times New Roman"/>
          <w:color w:val="000000"/>
        </w:rPr>
      </w:pPr>
      <w:r w:rsidRPr="00656BDB">
        <w:rPr>
          <w:rFonts w:ascii="Times New Roman" w:hAnsi="Times New Roman"/>
          <w:color w:val="000000"/>
        </w:rPr>
        <w:t>Promover el uso de la información estadística sobre pueblos indígenas entre los tomadores de decisiones en todos los niveles administrativos y políticos.</w:t>
      </w:r>
    </w:p>
    <w:p w:rsidR="009E6EFA" w:rsidRPr="00656BDB" w:rsidRDefault="009E6EFA" w:rsidP="009E6EFA">
      <w:pPr>
        <w:spacing w:after="0"/>
        <w:ind w:left="360"/>
        <w:jc w:val="both"/>
        <w:rPr>
          <w:rFonts w:ascii="Times New Roman" w:hAnsi="Times New Roman"/>
          <w:color w:val="000000"/>
        </w:rPr>
      </w:pPr>
    </w:p>
    <w:p w:rsidR="009E6EFA" w:rsidRPr="00656BDB" w:rsidRDefault="009E6EFA" w:rsidP="009E6EFA">
      <w:pPr>
        <w:ind w:firstLine="720"/>
        <w:jc w:val="both"/>
        <w:rPr>
          <w:rFonts w:ascii="Times New Roman" w:hAnsi="Times New Roman"/>
          <w:color w:val="000000"/>
        </w:rPr>
      </w:pPr>
      <w:r w:rsidRPr="00656BDB">
        <w:rPr>
          <w:rFonts w:ascii="Times New Roman" w:hAnsi="Times New Roman"/>
          <w:color w:val="000000"/>
        </w:rPr>
        <w:t>La lectura de los resultados y recomendaciones de los seminarios anteriores permite detectar que, en algunos aspectos, las recomendaciones son claras y precisas mientras que en otros aún son demasiado generales e inespecíficas. Esto  último se debe, en parte, a que los países tienen que encontrar la forma particular de hacerlas efectivas y definir los mecanismos que permitan avanzar en este proceso.</w:t>
      </w:r>
    </w:p>
    <w:p w:rsidR="009E6EFA" w:rsidRDefault="009E6EFA" w:rsidP="009E6EFA">
      <w:pPr>
        <w:ind w:firstLine="720"/>
        <w:jc w:val="both"/>
        <w:rPr>
          <w:rFonts w:ascii="Times New Roman" w:hAnsi="Times New Roman"/>
          <w:color w:val="000000"/>
        </w:rPr>
      </w:pPr>
      <w:r w:rsidRPr="00656BDB">
        <w:rPr>
          <w:rFonts w:ascii="Times New Roman" w:hAnsi="Times New Roman"/>
          <w:color w:val="000000"/>
        </w:rPr>
        <w:t>Es el propósito de este Seminario que todas las instituciones y organizaciones involucradas en la obtención y producción de información sobre pueblos indígenas logren mayores acuerdos que permitan consolidar los logros alcanzados y avanzar en la definición y puesta en práctica de aquellos aspectos que aún no se han desarrollado o estén en vías de hacerlo.</w:t>
      </w:r>
    </w:p>
    <w:p w:rsidR="009E6EFA" w:rsidRPr="00656BDB" w:rsidRDefault="009E6EFA" w:rsidP="009E6EFA">
      <w:pPr>
        <w:ind w:firstLine="720"/>
        <w:jc w:val="both"/>
        <w:rPr>
          <w:rFonts w:ascii="Times New Roman" w:hAnsi="Times New Roman"/>
          <w:color w:val="000000"/>
        </w:rPr>
      </w:pPr>
    </w:p>
    <w:p w:rsidR="009E6EFA" w:rsidRDefault="009E6EFA" w:rsidP="009E6EFA">
      <w:pPr>
        <w:pStyle w:val="Ttulo4"/>
        <w:keepLines w:val="0"/>
        <w:numPr>
          <w:ilvl w:val="0"/>
          <w:numId w:val="11"/>
        </w:numPr>
        <w:tabs>
          <w:tab w:val="clear" w:pos="1080"/>
          <w:tab w:val="num" w:pos="720"/>
          <w:tab w:val="left" w:pos="1206"/>
        </w:tabs>
        <w:spacing w:before="0"/>
        <w:ind w:hanging="1080"/>
        <w:rPr>
          <w:rFonts w:ascii="Times New Roman" w:hAnsi="Times New Roman"/>
          <w:i w:val="0"/>
          <w:smallCaps/>
          <w:color w:val="000000"/>
        </w:rPr>
      </w:pPr>
      <w:r w:rsidRPr="00656BDB">
        <w:rPr>
          <w:rFonts w:ascii="Times New Roman" w:hAnsi="Times New Roman"/>
          <w:i w:val="0"/>
          <w:smallCaps/>
          <w:color w:val="000000"/>
        </w:rPr>
        <w:t xml:space="preserve">OBJETIVOS </w:t>
      </w:r>
    </w:p>
    <w:p w:rsidR="009E6EFA" w:rsidRPr="00485835" w:rsidRDefault="009E6EFA" w:rsidP="009E6EFA"/>
    <w:p w:rsidR="009E6EFA" w:rsidRPr="00656BDB" w:rsidRDefault="009E6EFA" w:rsidP="009E6EFA">
      <w:pPr>
        <w:ind w:firstLine="708"/>
        <w:jc w:val="both"/>
        <w:rPr>
          <w:rFonts w:ascii="Times New Roman" w:hAnsi="Times New Roman"/>
          <w:color w:val="000000"/>
        </w:rPr>
      </w:pPr>
      <w:r w:rsidRPr="00656BDB">
        <w:rPr>
          <w:rFonts w:ascii="Times New Roman" w:hAnsi="Times New Roman"/>
          <w:color w:val="000000"/>
        </w:rPr>
        <w:t>En función de lo anterior este Seminario tiene como objetivo general:</w:t>
      </w:r>
    </w:p>
    <w:p w:rsidR="009E6EFA" w:rsidRPr="00656BDB" w:rsidRDefault="009E6EFA" w:rsidP="009E6EFA">
      <w:pPr>
        <w:jc w:val="both"/>
        <w:rPr>
          <w:rFonts w:ascii="Times New Roman" w:hAnsi="Times New Roman"/>
          <w:color w:val="000000"/>
        </w:rPr>
      </w:pPr>
      <w:r w:rsidRPr="00656BDB">
        <w:rPr>
          <w:rFonts w:ascii="Times New Roman" w:hAnsi="Times New Roman"/>
          <w:color w:val="000000"/>
        </w:rPr>
        <w:t>Seguir promoviendo la inclusión del enfoque étnico en el proceso censal de la ronda 2010, con una perspectiva global y  mediante una construcción participativa con los pueblos indígenas. Por “perspectiva global” se quiere entender que la inclusión de preguntas para la identificación de pueblos indígenas no es un proceso que afecta solamente al cuestionario sino que también se relaciona con todas las demás etapas del proceso censal y se enmarca en los principios y recomendaciones internacionales relacionadas con los derechos de los pueblos indígenas. Por su parte, por “construcción participativa” se intenta aludir a los procesos mediante los cuales los propios pueblos participan y colaboran con las instituciones de estadística en las distintas fases del proceso censal en forma programada así como en las instancias de información y diálogo como este Seminario.</w:t>
      </w:r>
    </w:p>
    <w:p w:rsidR="009E6EFA" w:rsidRDefault="009E6EFA" w:rsidP="009E6EFA">
      <w:pPr>
        <w:ind w:firstLine="360"/>
        <w:jc w:val="both"/>
        <w:rPr>
          <w:rFonts w:ascii="Times New Roman" w:hAnsi="Times New Roman"/>
          <w:color w:val="000000"/>
        </w:rPr>
      </w:pPr>
      <w:r w:rsidRPr="00656BDB">
        <w:rPr>
          <w:rFonts w:ascii="Times New Roman" w:hAnsi="Times New Roman"/>
          <w:color w:val="000000"/>
        </w:rPr>
        <w:t>Así, en esta ocasión se espera cumplir con los siguientes objetivos específicos:</w:t>
      </w:r>
    </w:p>
    <w:p w:rsidR="009E6EFA" w:rsidRPr="00656BDB" w:rsidRDefault="009E6EFA" w:rsidP="009E6EFA">
      <w:pPr>
        <w:numPr>
          <w:ilvl w:val="0"/>
          <w:numId w:val="13"/>
        </w:numPr>
        <w:spacing w:after="0"/>
        <w:jc w:val="both"/>
        <w:rPr>
          <w:rFonts w:ascii="Times New Roman" w:hAnsi="Times New Roman"/>
          <w:color w:val="000000"/>
        </w:rPr>
      </w:pPr>
      <w:r w:rsidRPr="00656BDB">
        <w:rPr>
          <w:rFonts w:ascii="Times New Roman" w:hAnsi="Times New Roman"/>
          <w:b/>
          <w:color w:val="000000"/>
        </w:rPr>
        <w:t xml:space="preserve">Recoger la experiencia de los países, en particular de los que ya han realizado su censo de la década 2010 </w:t>
      </w:r>
      <w:r w:rsidRPr="00656BDB">
        <w:rPr>
          <w:rFonts w:ascii="Times New Roman" w:hAnsi="Times New Roman"/>
          <w:color w:val="000000"/>
        </w:rPr>
        <w:t xml:space="preserve">o están próximos a hacerlo, en la mayor cantidad de aspectos indicados en las recomendaciones sistematizadas en este documento, de tal forma de identificar buenas prácticas y desafíos pendientes. </w:t>
      </w:r>
    </w:p>
    <w:p w:rsidR="009E6EFA" w:rsidRPr="00656BDB" w:rsidRDefault="009E6EFA" w:rsidP="009E6EFA">
      <w:pPr>
        <w:ind w:left="720" w:hanging="360"/>
        <w:jc w:val="both"/>
        <w:rPr>
          <w:rFonts w:ascii="Times New Roman" w:hAnsi="Times New Roman"/>
          <w:color w:val="000000"/>
        </w:rPr>
      </w:pPr>
    </w:p>
    <w:p w:rsidR="009E6EFA" w:rsidRPr="00656BDB" w:rsidRDefault="009E6EFA" w:rsidP="009E6EFA">
      <w:pPr>
        <w:numPr>
          <w:ilvl w:val="0"/>
          <w:numId w:val="13"/>
        </w:numPr>
        <w:spacing w:after="0"/>
        <w:jc w:val="both"/>
        <w:rPr>
          <w:rFonts w:ascii="Times New Roman" w:hAnsi="Times New Roman"/>
          <w:color w:val="000000"/>
        </w:rPr>
      </w:pPr>
      <w:r w:rsidRPr="00656BDB">
        <w:rPr>
          <w:rFonts w:ascii="Times New Roman" w:hAnsi="Times New Roman"/>
          <w:b/>
          <w:color w:val="000000"/>
        </w:rPr>
        <w:t>Fomentar el intercambio</w:t>
      </w:r>
      <w:r w:rsidRPr="00656BDB">
        <w:rPr>
          <w:rFonts w:ascii="Times New Roman" w:hAnsi="Times New Roman"/>
          <w:color w:val="000000"/>
        </w:rPr>
        <w:t xml:space="preserve"> entre representantes de oficinas nacionales de estadísticas, de organismos gubernamentales a cargo de los asuntos indígenas, de organizaciones indígenas y de organizaciones internacionales, entre y dentro de los países. En particular dar mayor</w:t>
      </w:r>
      <w:r w:rsidRPr="00656BDB">
        <w:rPr>
          <w:rFonts w:ascii="Times New Roman" w:hAnsi="Times New Roman"/>
          <w:b/>
          <w:color w:val="000000"/>
        </w:rPr>
        <w:t xml:space="preserve"> </w:t>
      </w:r>
      <w:r w:rsidRPr="00656BDB">
        <w:rPr>
          <w:rFonts w:ascii="Times New Roman" w:hAnsi="Times New Roman"/>
          <w:color w:val="000000"/>
        </w:rPr>
        <w:t>visibilidad a la participación de los pueblos indígenas</w:t>
      </w:r>
      <w:r w:rsidRPr="00656BDB">
        <w:rPr>
          <w:rFonts w:ascii="Times New Roman" w:hAnsi="Times New Roman"/>
          <w:b/>
          <w:color w:val="000000"/>
        </w:rPr>
        <w:t xml:space="preserve"> </w:t>
      </w:r>
      <w:r w:rsidRPr="00656BDB">
        <w:rPr>
          <w:rFonts w:ascii="Times New Roman" w:hAnsi="Times New Roman"/>
          <w:color w:val="000000"/>
        </w:rPr>
        <w:t>en las distintas fases de los procesos censales y a su institucionalización.</w:t>
      </w:r>
    </w:p>
    <w:p w:rsidR="009E6EFA" w:rsidRPr="00656BDB" w:rsidRDefault="009E6EFA" w:rsidP="009E6EFA">
      <w:pPr>
        <w:jc w:val="both"/>
        <w:rPr>
          <w:rFonts w:ascii="Times New Roman" w:hAnsi="Times New Roman"/>
          <w:color w:val="000000"/>
        </w:rPr>
      </w:pPr>
    </w:p>
    <w:p w:rsidR="009E6EFA" w:rsidRPr="00656BDB" w:rsidRDefault="009E6EFA" w:rsidP="009E6EFA">
      <w:pPr>
        <w:numPr>
          <w:ilvl w:val="0"/>
          <w:numId w:val="13"/>
        </w:numPr>
        <w:spacing w:after="0"/>
        <w:jc w:val="both"/>
        <w:rPr>
          <w:rFonts w:ascii="Times New Roman" w:hAnsi="Times New Roman"/>
          <w:color w:val="000000"/>
        </w:rPr>
      </w:pPr>
      <w:r w:rsidRPr="00656BDB">
        <w:rPr>
          <w:rFonts w:ascii="Times New Roman" w:hAnsi="Times New Roman"/>
          <w:b/>
          <w:color w:val="000000"/>
        </w:rPr>
        <w:t>Promover consensos en torno a los aspectos conceptuales, metodológicos y operativos</w:t>
      </w:r>
      <w:r w:rsidRPr="00656BDB">
        <w:rPr>
          <w:rFonts w:ascii="Times New Roman" w:hAnsi="Times New Roman"/>
          <w:color w:val="000000"/>
        </w:rPr>
        <w:t xml:space="preserve"> de los criterios de identificación de los grupos étnicos y acerca de la conveniencia y posibilidad de incorporar otras dimensiones y categorías –además del auto-identificación- para conocer la diversidad dentro de los pueblos indígenas (lengua, apego a la cultura, ancestros, territorialidad). </w:t>
      </w:r>
    </w:p>
    <w:p w:rsidR="009E6EFA" w:rsidRPr="00656BDB" w:rsidRDefault="009E6EFA" w:rsidP="009E6EFA">
      <w:pPr>
        <w:jc w:val="both"/>
        <w:rPr>
          <w:rFonts w:ascii="Times New Roman" w:hAnsi="Times New Roman"/>
          <w:color w:val="000000"/>
        </w:rPr>
      </w:pPr>
    </w:p>
    <w:p w:rsidR="009E6EFA" w:rsidRPr="00656BDB" w:rsidRDefault="009E6EFA" w:rsidP="009E6EFA">
      <w:pPr>
        <w:numPr>
          <w:ilvl w:val="0"/>
          <w:numId w:val="13"/>
        </w:numPr>
        <w:spacing w:after="0"/>
        <w:jc w:val="both"/>
        <w:rPr>
          <w:rFonts w:ascii="Times New Roman" w:hAnsi="Times New Roman"/>
          <w:color w:val="000000"/>
        </w:rPr>
      </w:pPr>
      <w:r w:rsidRPr="00656BDB">
        <w:rPr>
          <w:rFonts w:ascii="Times New Roman" w:hAnsi="Times New Roman"/>
          <w:b/>
          <w:color w:val="000000"/>
        </w:rPr>
        <w:t xml:space="preserve">Impulsar estrategias de difusión de la información sobre pueblos indígenas, </w:t>
      </w:r>
      <w:r w:rsidRPr="00656BDB">
        <w:rPr>
          <w:rFonts w:ascii="Times New Roman" w:hAnsi="Times New Roman"/>
          <w:color w:val="000000"/>
        </w:rPr>
        <w:t>a través de planes de análisis de los resultados censales, del aprovechamiento de capacidades ya existentes y del desarrollo de nuevas capacidades técnicas y metodológicas que permitan generar información útil y relevante;  promover análisis  pertinentes para los pueblos indígenas (talleres periódicos de capacitación en procesamiento e interpretación de la información, incluyendo a los usuarios de los pueblos indígenas u otros usuarios).</w:t>
      </w:r>
    </w:p>
    <w:p w:rsidR="009E6EFA" w:rsidRPr="00656BDB" w:rsidRDefault="009E6EFA" w:rsidP="009E6EFA">
      <w:pPr>
        <w:ind w:left="360" w:firstLine="720"/>
        <w:jc w:val="both"/>
        <w:rPr>
          <w:rFonts w:ascii="Times New Roman" w:hAnsi="Times New Roman"/>
          <w:color w:val="000000"/>
        </w:rPr>
      </w:pPr>
    </w:p>
    <w:p w:rsidR="009E6EFA" w:rsidRPr="00656BDB" w:rsidRDefault="009E6EFA" w:rsidP="009E6EFA">
      <w:pPr>
        <w:pStyle w:val="font6"/>
        <w:numPr>
          <w:ilvl w:val="0"/>
          <w:numId w:val="11"/>
        </w:numPr>
        <w:tabs>
          <w:tab w:val="clear" w:pos="1080"/>
          <w:tab w:val="num" w:pos="720"/>
        </w:tabs>
        <w:spacing w:before="0" w:after="0"/>
        <w:ind w:hanging="1080"/>
        <w:rPr>
          <w:rFonts w:eastAsia="Times New Roman"/>
          <w:smallCaps/>
          <w:sz w:val="20"/>
        </w:rPr>
      </w:pPr>
      <w:r w:rsidRPr="00656BDB">
        <w:rPr>
          <w:rFonts w:eastAsia="Times New Roman"/>
          <w:smallCaps/>
          <w:sz w:val="20"/>
        </w:rPr>
        <w:t xml:space="preserve">Organización </w:t>
      </w:r>
    </w:p>
    <w:p w:rsidR="009E6EFA" w:rsidRPr="00656BDB" w:rsidRDefault="009E6EFA" w:rsidP="009E6EFA">
      <w:pPr>
        <w:pStyle w:val="font5"/>
        <w:tabs>
          <w:tab w:val="left" w:pos="720"/>
        </w:tabs>
        <w:spacing w:before="0" w:beforeAutospacing="0" w:after="0" w:afterAutospacing="0"/>
        <w:ind w:firstLine="720"/>
        <w:jc w:val="both"/>
        <w:rPr>
          <w:rFonts w:eastAsia="Times New Roman"/>
          <w:szCs w:val="24"/>
        </w:rPr>
      </w:pPr>
      <w:r w:rsidRPr="00656BDB">
        <w:rPr>
          <w:rFonts w:eastAsia="Times New Roman"/>
          <w:szCs w:val="24"/>
        </w:rPr>
        <w:t xml:space="preserve">El Seminario-Taller se llevará a cabo en </w:t>
      </w:r>
      <w:r>
        <w:rPr>
          <w:rFonts w:eastAsia="Times New Roman"/>
          <w:szCs w:val="24"/>
        </w:rPr>
        <w:t xml:space="preserve">el Centro de Formación de la Agencia Española de Cooperación Internacional al Desarrollo de </w:t>
      </w:r>
      <w:r w:rsidRPr="00656BDB">
        <w:rPr>
          <w:rFonts w:eastAsia="Times New Roman"/>
          <w:szCs w:val="24"/>
        </w:rPr>
        <w:t xml:space="preserve">Cartagena de Indias, Colombia, </w:t>
      </w:r>
      <w:r>
        <w:rPr>
          <w:rFonts w:eastAsia="Times New Roman"/>
          <w:szCs w:val="24"/>
        </w:rPr>
        <w:t xml:space="preserve">del 2 al 4 de agosto </w:t>
      </w:r>
      <w:r w:rsidRPr="00405DC8">
        <w:rPr>
          <w:rFonts w:eastAsia="Times New Roman"/>
          <w:szCs w:val="24"/>
        </w:rPr>
        <w:t>de 2011</w:t>
      </w:r>
      <w:r w:rsidRPr="00656BDB">
        <w:rPr>
          <w:rFonts w:eastAsia="Times New Roman"/>
          <w:szCs w:val="24"/>
        </w:rPr>
        <w:t>, en idioma español.</w:t>
      </w:r>
    </w:p>
    <w:p w:rsidR="009E6EFA" w:rsidRPr="00656BDB" w:rsidRDefault="009E6EFA" w:rsidP="009E6EFA">
      <w:pPr>
        <w:pStyle w:val="Textoindependiente2"/>
        <w:spacing w:after="0" w:line="240" w:lineRule="auto"/>
        <w:ind w:firstLine="720"/>
        <w:rPr>
          <w:rFonts w:ascii="Times New Roman" w:hAnsi="Times New Roman"/>
          <w:color w:val="000000"/>
          <w:lang w:val="es-ES"/>
        </w:rPr>
      </w:pPr>
    </w:p>
    <w:p w:rsidR="009E6EFA" w:rsidRPr="00656BDB" w:rsidRDefault="009E6EFA" w:rsidP="009E6EFA">
      <w:pPr>
        <w:pStyle w:val="font6"/>
        <w:numPr>
          <w:ilvl w:val="0"/>
          <w:numId w:val="11"/>
        </w:numPr>
        <w:spacing w:before="0" w:after="0"/>
        <w:ind w:hanging="1080"/>
        <w:rPr>
          <w:rFonts w:eastAsia="Times New Roman"/>
          <w:smallCaps/>
          <w:sz w:val="20"/>
        </w:rPr>
      </w:pPr>
      <w:r w:rsidRPr="00656BDB">
        <w:rPr>
          <w:rFonts w:eastAsia="Times New Roman"/>
          <w:smallCaps/>
          <w:sz w:val="20"/>
        </w:rPr>
        <w:t xml:space="preserve">Participantes </w:t>
      </w:r>
    </w:p>
    <w:p w:rsidR="009E6EFA" w:rsidRDefault="009E6EFA" w:rsidP="009E6EFA">
      <w:pPr>
        <w:ind w:firstLine="720"/>
        <w:jc w:val="both"/>
        <w:rPr>
          <w:rFonts w:ascii="Times New Roman" w:hAnsi="Times New Roman"/>
          <w:color w:val="000000"/>
        </w:rPr>
      </w:pPr>
      <w:r w:rsidRPr="00656BDB">
        <w:rPr>
          <w:rFonts w:ascii="Times New Roman" w:hAnsi="Times New Roman"/>
          <w:color w:val="000000"/>
        </w:rPr>
        <w:t>Se prevé la participación de representantes de los institutos nacionales de estadística, organismos gubernamentales</w:t>
      </w:r>
      <w:r>
        <w:rPr>
          <w:rFonts w:ascii="Times New Roman" w:hAnsi="Times New Roman"/>
          <w:color w:val="000000"/>
        </w:rPr>
        <w:t xml:space="preserve"> –en particular las instituciones a cargo de los asuntos indígenas y ministerios de planificación-</w:t>
      </w:r>
      <w:r w:rsidRPr="00656BDB">
        <w:rPr>
          <w:rFonts w:ascii="Times New Roman" w:hAnsi="Times New Roman"/>
          <w:color w:val="000000"/>
        </w:rPr>
        <w:t xml:space="preserve">, </w:t>
      </w:r>
      <w:r>
        <w:rPr>
          <w:rFonts w:ascii="Times New Roman" w:hAnsi="Times New Roman"/>
          <w:color w:val="000000"/>
        </w:rPr>
        <w:t>organizaciones indígenas</w:t>
      </w:r>
      <w:r w:rsidRPr="00656BDB">
        <w:rPr>
          <w:rFonts w:ascii="Times New Roman" w:hAnsi="Times New Roman"/>
          <w:color w:val="000000"/>
        </w:rPr>
        <w:t>, académicos y técnicos especializados en la generación de información y asuntos étnicos y agencias internacionales relacionadas con estas materias</w:t>
      </w:r>
      <w:r>
        <w:rPr>
          <w:rFonts w:ascii="Times New Roman" w:hAnsi="Times New Roman"/>
          <w:color w:val="000000"/>
        </w:rPr>
        <w:t xml:space="preserve">. </w:t>
      </w:r>
    </w:p>
    <w:p w:rsidR="009E6EFA" w:rsidRPr="00656BDB" w:rsidRDefault="009E6EFA" w:rsidP="009E6EFA">
      <w:pPr>
        <w:pStyle w:val="font6"/>
        <w:numPr>
          <w:ilvl w:val="0"/>
          <w:numId w:val="11"/>
        </w:numPr>
        <w:spacing w:before="0" w:after="0"/>
        <w:ind w:hanging="1080"/>
        <w:rPr>
          <w:rFonts w:eastAsia="Times New Roman"/>
          <w:smallCaps/>
          <w:sz w:val="20"/>
        </w:rPr>
      </w:pPr>
      <w:r w:rsidRPr="00656BDB">
        <w:rPr>
          <w:rFonts w:eastAsia="Times New Roman"/>
          <w:smallCaps/>
          <w:sz w:val="20"/>
        </w:rPr>
        <w:t xml:space="preserve"> Metodología de trabajo</w:t>
      </w:r>
    </w:p>
    <w:p w:rsidR="009E6EFA" w:rsidRDefault="009E6EFA" w:rsidP="009E6EFA">
      <w:pPr>
        <w:ind w:firstLine="720"/>
        <w:jc w:val="both"/>
        <w:rPr>
          <w:rFonts w:ascii="Times New Roman" w:hAnsi="Times New Roman"/>
          <w:color w:val="000000"/>
        </w:rPr>
      </w:pPr>
      <w:r w:rsidRPr="00656BDB">
        <w:rPr>
          <w:rFonts w:ascii="Times New Roman" w:hAnsi="Times New Roman"/>
          <w:color w:val="000000"/>
        </w:rPr>
        <w:t xml:space="preserve"> Se contempla dos días para las presentaciones en sesiones plenarias</w:t>
      </w:r>
      <w:r>
        <w:rPr>
          <w:rFonts w:ascii="Times New Roman" w:hAnsi="Times New Roman"/>
          <w:color w:val="000000"/>
        </w:rPr>
        <w:t xml:space="preserve"> y un medio día para trabajo de grupo</w:t>
      </w:r>
      <w:r w:rsidRPr="00656BDB">
        <w:rPr>
          <w:rFonts w:ascii="Times New Roman" w:hAnsi="Times New Roman"/>
          <w:color w:val="000000"/>
        </w:rPr>
        <w:t>. El primer día se dedicará a las presentaciones de los institutos de estadísticas en cuanto a recoger sus experiencias en los censos ya realizados del 2010 y los programados para los próximos años. El segundo día por la mañana se pondrá el énfasis en la difusión de los resultados censales en general y</w:t>
      </w:r>
      <w:r>
        <w:rPr>
          <w:rFonts w:ascii="Times New Roman" w:hAnsi="Times New Roman"/>
          <w:color w:val="000000"/>
        </w:rPr>
        <w:t xml:space="preserve"> su uso en políticas públicas inclusivas así como los avances en la construcción de indicadores P</w:t>
      </w:r>
      <w:r w:rsidRPr="00656BDB">
        <w:rPr>
          <w:rFonts w:ascii="Times New Roman" w:hAnsi="Times New Roman"/>
          <w:color w:val="000000"/>
        </w:rPr>
        <w:t xml:space="preserve">or la tarde, se harán presentaciones </w:t>
      </w:r>
      <w:r>
        <w:rPr>
          <w:rFonts w:ascii="Times New Roman" w:hAnsi="Times New Roman"/>
          <w:color w:val="000000"/>
        </w:rPr>
        <w:t xml:space="preserve">sobre la visión de los pueblos indígenas en estos asuntos, desde un enfoque de derechos. </w:t>
      </w:r>
    </w:p>
    <w:p w:rsidR="009E6EFA" w:rsidRPr="00656BDB" w:rsidRDefault="009E6EFA" w:rsidP="009E6EFA">
      <w:pPr>
        <w:ind w:firstLine="720"/>
        <w:jc w:val="both"/>
        <w:rPr>
          <w:rFonts w:ascii="Times New Roman" w:hAnsi="Times New Roman"/>
          <w:color w:val="000000"/>
        </w:rPr>
      </w:pPr>
      <w:r>
        <w:rPr>
          <w:rFonts w:ascii="Times New Roman" w:hAnsi="Times New Roman"/>
          <w:color w:val="000000"/>
        </w:rPr>
        <w:t xml:space="preserve">El tercer día por la mañana se realizará una presentación, por parte de los organizadores de la reunión, acerca de una estrategia preliminar para avanzar en la implementación de las recomendaciones internacionales en materia de información, incluyendo la visión de los pueblos indígenas. A continuación se llevará a cabo un trabajo de grupos para la discusión de </w:t>
      </w:r>
      <w:r>
        <w:rPr>
          <w:rFonts w:ascii="Times New Roman" w:hAnsi="Times New Roman"/>
          <w:color w:val="000000"/>
        </w:rPr>
        <w:lastRenderedPageBreak/>
        <w:t xml:space="preserve">esta estrategia regional. Luego de este trabajo se hará un debate en plenaria para arribar a un texto que recoja las observaciones y comentarios de los participantes. </w:t>
      </w:r>
    </w:p>
    <w:p w:rsidR="009E6EFA" w:rsidRDefault="009E6EFA" w:rsidP="009E6EFA">
      <w:pPr>
        <w:ind w:firstLine="720"/>
        <w:jc w:val="both"/>
        <w:rPr>
          <w:rFonts w:ascii="Times New Roman" w:hAnsi="Times New Roman"/>
          <w:color w:val="000000"/>
        </w:rPr>
      </w:pPr>
      <w:r w:rsidRPr="00656BDB">
        <w:rPr>
          <w:rFonts w:ascii="Times New Roman" w:hAnsi="Times New Roman"/>
          <w:color w:val="000000"/>
        </w:rPr>
        <w:t xml:space="preserve">Cada sesión de la plenaria estará integrada por exposiciones de 15 minutos, seguida por una ronda de intervenciones y debate. Se solicitará a los </w:t>
      </w:r>
      <w:r w:rsidRPr="00656BDB">
        <w:rPr>
          <w:rFonts w:ascii="Times New Roman" w:hAnsi="Times New Roman"/>
          <w:b/>
          <w:color w:val="000000"/>
        </w:rPr>
        <w:t>expositores</w:t>
      </w:r>
      <w:r w:rsidRPr="00656BDB">
        <w:rPr>
          <w:rFonts w:ascii="Times New Roman" w:hAnsi="Times New Roman"/>
          <w:color w:val="000000"/>
        </w:rPr>
        <w:t xml:space="preserve"> la preparación de una ponencia en Word (Times New Roman, 12) a espacio simple, con una extensión no superior a 20 páginas, incluidos cuadros y gráficos. La fecha final de entrega de las ponencias será el </w:t>
      </w:r>
      <w:r>
        <w:rPr>
          <w:rFonts w:ascii="Times New Roman" w:hAnsi="Times New Roman"/>
          <w:color w:val="000000"/>
        </w:rPr>
        <w:t>15 de julio de 2011, l</w:t>
      </w:r>
      <w:r w:rsidRPr="00656BDB">
        <w:rPr>
          <w:rFonts w:ascii="Times New Roman" w:hAnsi="Times New Roman"/>
          <w:color w:val="000000"/>
        </w:rPr>
        <w:t xml:space="preserve">as que </w:t>
      </w:r>
      <w:r>
        <w:rPr>
          <w:rFonts w:ascii="Times New Roman" w:hAnsi="Times New Roman"/>
          <w:color w:val="000000"/>
        </w:rPr>
        <w:t xml:space="preserve">deben </w:t>
      </w:r>
      <w:r w:rsidRPr="00656BDB">
        <w:rPr>
          <w:rFonts w:ascii="Times New Roman" w:hAnsi="Times New Roman"/>
          <w:color w:val="000000"/>
        </w:rPr>
        <w:t xml:space="preserve">ser enviadas  por e-mail a </w:t>
      </w:r>
      <w:r w:rsidRPr="00CC1BA7">
        <w:rPr>
          <w:rFonts w:ascii="Times New Roman" w:hAnsi="Times New Roman"/>
        </w:rPr>
        <w:t>Amparo Morales (</w:t>
      </w:r>
      <w:hyperlink r:id="rId9" w:history="1">
        <w:r w:rsidRPr="00874A95">
          <w:rPr>
            <w:rStyle w:val="Hipervnculo"/>
            <w:rFonts w:ascii="Times New Roman" w:hAnsi="Times New Roman"/>
          </w:rPr>
          <w:t>amorales@fondoindigena.org</w:t>
        </w:r>
      </w:hyperlink>
      <w:r w:rsidRPr="00CC1BA7">
        <w:rPr>
          <w:rFonts w:ascii="Times New Roman" w:hAnsi="Times New Roman"/>
        </w:rPr>
        <w:t>)</w:t>
      </w:r>
      <w:r>
        <w:rPr>
          <w:rFonts w:ascii="Times New Roman" w:hAnsi="Times New Roman"/>
        </w:rPr>
        <w:t xml:space="preserve">, </w:t>
      </w:r>
      <w:r>
        <w:rPr>
          <w:rFonts w:ascii="Times New Roman" w:hAnsi="Times New Roman"/>
          <w:color w:val="000000"/>
        </w:rPr>
        <w:t>Fa</w:t>
      </w:r>
      <w:r w:rsidRPr="00656BDB">
        <w:rPr>
          <w:rFonts w:ascii="Times New Roman" w:hAnsi="Times New Roman"/>
          <w:color w:val="000000"/>
        </w:rPr>
        <w:t>biana Del Popolo (</w:t>
      </w:r>
      <w:hyperlink r:id="rId10" w:history="1">
        <w:r w:rsidRPr="00656BDB">
          <w:rPr>
            <w:rStyle w:val="Hipervnculo"/>
            <w:rFonts w:ascii="Times New Roman" w:hAnsi="Times New Roman"/>
            <w:color w:val="000000"/>
          </w:rPr>
          <w:t>fabiana.delpopolo@cepal.org</w:t>
        </w:r>
      </w:hyperlink>
      <w:r>
        <w:rPr>
          <w:rFonts w:ascii="Times New Roman" w:hAnsi="Times New Roman"/>
          <w:color w:val="000000"/>
        </w:rPr>
        <w:t xml:space="preserve">), </w:t>
      </w:r>
      <w:r>
        <w:rPr>
          <w:rFonts w:ascii="Times New Roman" w:hAnsi="Times New Roman"/>
        </w:rPr>
        <w:t>Ana María Gómez (rinternacionales@fondoindigena.org),</w:t>
      </w:r>
      <w:r>
        <w:rPr>
          <w:rFonts w:ascii="Times New Roman" w:hAnsi="Times New Roman"/>
          <w:b/>
          <w:color w:val="FF0000"/>
        </w:rPr>
        <w:t xml:space="preserve"> </w:t>
      </w:r>
      <w:r>
        <w:rPr>
          <w:rFonts w:ascii="Times New Roman" w:hAnsi="Times New Roman"/>
          <w:color w:val="000000"/>
        </w:rPr>
        <w:t>y Susana Schkolnik (susanase@vtr.net).</w:t>
      </w:r>
    </w:p>
    <w:p w:rsidR="009E6EFA" w:rsidRPr="00656BDB" w:rsidRDefault="009E6EFA" w:rsidP="009E6EFA">
      <w:pPr>
        <w:ind w:firstLine="720"/>
        <w:jc w:val="both"/>
        <w:rPr>
          <w:rFonts w:ascii="Times New Roman" w:hAnsi="Times New Roman"/>
          <w:color w:val="000000"/>
        </w:rPr>
      </w:pPr>
      <w:r>
        <w:rPr>
          <w:rFonts w:ascii="Times New Roman" w:hAnsi="Times New Roman"/>
          <w:color w:val="000000"/>
        </w:rPr>
        <w:t>A</w:t>
      </w:r>
      <w:r w:rsidRPr="00656BDB">
        <w:rPr>
          <w:rFonts w:ascii="Times New Roman" w:hAnsi="Times New Roman"/>
          <w:color w:val="000000"/>
        </w:rPr>
        <w:t xml:space="preserve">dicionalmente, a los institutos de estadística se enviará una pauta de presentación para contar con información comparable en aspectos centrales acerca de la inclusión de los pueblos indígenas en los censos –tanto en aspectos cualitativos como cuantitativos- incluyendo la propia evaluación de la experiencia en relación con </w:t>
      </w:r>
      <w:r>
        <w:rPr>
          <w:rFonts w:ascii="Times New Roman" w:hAnsi="Times New Roman"/>
          <w:color w:val="000000"/>
        </w:rPr>
        <w:t xml:space="preserve">su último censo. </w:t>
      </w:r>
    </w:p>
    <w:p w:rsidR="009E6EFA" w:rsidRPr="00656BDB" w:rsidRDefault="009E6EFA" w:rsidP="009E6EFA">
      <w:pPr>
        <w:ind w:firstLine="720"/>
        <w:jc w:val="both"/>
        <w:rPr>
          <w:rFonts w:ascii="Times New Roman" w:hAnsi="Times New Roman"/>
          <w:color w:val="000000"/>
        </w:rPr>
      </w:pPr>
      <w:r w:rsidRPr="00656BDB">
        <w:rPr>
          <w:rFonts w:ascii="Times New Roman" w:hAnsi="Times New Roman"/>
          <w:color w:val="000000"/>
        </w:rPr>
        <w:t xml:space="preserve"> </w:t>
      </w:r>
    </w:p>
    <w:p w:rsidR="009E6EFA" w:rsidRDefault="009E6EFA" w:rsidP="009E6EFA">
      <w:pPr>
        <w:tabs>
          <w:tab w:val="left" w:pos="-720"/>
        </w:tabs>
        <w:suppressAutoHyphens/>
        <w:jc w:val="both"/>
        <w:rPr>
          <w:color w:val="000000"/>
        </w:rPr>
      </w:pPr>
      <w:r w:rsidRPr="00656BDB">
        <w:rPr>
          <w:color w:val="000000"/>
        </w:rPr>
        <w:tab/>
      </w:r>
    </w:p>
    <w:p w:rsidR="009E6EFA" w:rsidRDefault="009E6EFA" w:rsidP="009E6EFA">
      <w:pPr>
        <w:tabs>
          <w:tab w:val="left" w:pos="-720"/>
        </w:tabs>
        <w:suppressAutoHyphens/>
        <w:jc w:val="both"/>
        <w:rPr>
          <w:color w:val="000000"/>
        </w:rPr>
      </w:pPr>
      <w:r>
        <w:rPr>
          <w:color w:val="000000"/>
        </w:rPr>
        <w:br w:type="page"/>
      </w:r>
    </w:p>
    <w:p w:rsidR="009E6EFA" w:rsidRPr="00656BDB" w:rsidRDefault="009E6EFA" w:rsidP="009E6EFA">
      <w:pPr>
        <w:pStyle w:val="font6"/>
        <w:numPr>
          <w:ilvl w:val="0"/>
          <w:numId w:val="11"/>
        </w:numPr>
        <w:spacing w:before="0" w:after="0"/>
        <w:ind w:hanging="1080"/>
        <w:rPr>
          <w:rFonts w:eastAsia="Times New Roman"/>
          <w:smallCaps/>
          <w:sz w:val="20"/>
        </w:rPr>
      </w:pPr>
      <w:r w:rsidRPr="00656BDB">
        <w:rPr>
          <w:rFonts w:eastAsia="Times New Roman"/>
          <w:smallCaps/>
          <w:sz w:val="20"/>
        </w:rPr>
        <w:lastRenderedPageBreak/>
        <w:t>REFERENCIAS BIBLIOGRÁFICAS</w:t>
      </w:r>
    </w:p>
    <w:p w:rsidR="009E6EFA" w:rsidRPr="00656BDB" w:rsidRDefault="009E6EFA" w:rsidP="009E6EFA">
      <w:pPr>
        <w:ind w:firstLine="720"/>
        <w:jc w:val="both"/>
        <w:rPr>
          <w:rFonts w:ascii="Times New Roman" w:hAnsi="Times New Roman"/>
          <w:color w:val="000000"/>
        </w:rPr>
      </w:pPr>
      <w:r w:rsidRPr="00656BDB">
        <w:rPr>
          <w:rFonts w:ascii="Times New Roman" w:eastAsia="Times New Roman" w:hAnsi="Times New Roman"/>
          <w:color w:val="000000"/>
          <w:lang w:val="es-ES"/>
        </w:rPr>
        <w:t xml:space="preserve">CEPAL/CELADE (2009), </w:t>
      </w:r>
      <w:r w:rsidRPr="00656BDB">
        <w:rPr>
          <w:rFonts w:ascii="Times New Roman" w:eastAsia="Times New Roman" w:hAnsi="Times New Roman"/>
          <w:i/>
          <w:color w:val="000000"/>
          <w:lang w:val="es-ES"/>
        </w:rPr>
        <w:t xml:space="preserve">Censos 2010 y la inclusión del enfoque étnico: Hacia una construcción participativa con pueblos indígenas y afrodescendientes de América Latina, </w:t>
      </w:r>
      <w:r w:rsidRPr="00656BDB">
        <w:rPr>
          <w:rFonts w:ascii="Times New Roman" w:eastAsia="Times New Roman" w:hAnsi="Times New Roman"/>
          <w:color w:val="000000"/>
          <w:lang w:val="es-ES"/>
        </w:rPr>
        <w:t>Serie Seminarios y Conferencias No. 57. Publicación de las Naciones Unidas LC/L.3095-P, CEPAL/CELADE, Santiago de Chile.</w:t>
      </w:r>
    </w:p>
    <w:p w:rsidR="009E6EFA" w:rsidRPr="00656BDB" w:rsidRDefault="009E6EFA" w:rsidP="009E6EFA">
      <w:pPr>
        <w:ind w:firstLine="720"/>
        <w:jc w:val="both"/>
        <w:rPr>
          <w:rFonts w:ascii="Times New Roman" w:hAnsi="Times New Roman"/>
          <w:color w:val="000000"/>
        </w:rPr>
      </w:pPr>
      <w:r w:rsidRPr="00656BDB">
        <w:rPr>
          <w:rFonts w:ascii="Times New Roman" w:hAnsi="Times New Roman"/>
          <w:color w:val="000000"/>
        </w:rPr>
        <w:t xml:space="preserve">CEPAL (2006), </w:t>
      </w:r>
      <w:r w:rsidRPr="00656BDB">
        <w:rPr>
          <w:rFonts w:ascii="Times New Roman" w:hAnsi="Times New Roman"/>
          <w:i/>
          <w:color w:val="000000"/>
        </w:rPr>
        <w:t xml:space="preserve">Panorama Social 2006, </w:t>
      </w:r>
      <w:r w:rsidRPr="00656BDB">
        <w:rPr>
          <w:rFonts w:ascii="Times New Roman" w:eastAsia="Times New Roman" w:hAnsi="Times New Roman"/>
          <w:color w:val="000000"/>
          <w:lang w:val="es-ES"/>
        </w:rPr>
        <w:t>Publicación de las Naciones Unidas LC/G.2326-P/E, CEPAL, Santiago de Chile.</w:t>
      </w:r>
    </w:p>
    <w:p w:rsidR="009E6EFA" w:rsidRPr="00656BDB" w:rsidRDefault="009E6EFA" w:rsidP="009E6EFA">
      <w:pPr>
        <w:ind w:firstLine="720"/>
        <w:jc w:val="both"/>
        <w:rPr>
          <w:rFonts w:ascii="Times New Roman" w:eastAsia="Times New Roman" w:hAnsi="Times New Roman"/>
          <w:color w:val="000000"/>
          <w:lang w:val="es-ES"/>
        </w:rPr>
      </w:pPr>
      <w:r w:rsidRPr="00656BDB">
        <w:rPr>
          <w:rFonts w:ascii="Times New Roman" w:eastAsia="Times New Roman" w:hAnsi="Times New Roman"/>
          <w:color w:val="000000"/>
          <w:lang w:val="es-ES"/>
        </w:rPr>
        <w:t xml:space="preserve">Del Popolo, Fabiana (2008), </w:t>
      </w:r>
      <w:r w:rsidRPr="00656BDB">
        <w:rPr>
          <w:rFonts w:ascii="Times New Roman" w:eastAsia="Times New Roman" w:hAnsi="Times New Roman"/>
          <w:i/>
          <w:color w:val="000000"/>
          <w:lang w:val="es-ES"/>
        </w:rPr>
        <w:t xml:space="preserve">Los pueblos indígenas y afrodescendientes en las fuentes de datos: Experiencias en América Latina. </w:t>
      </w:r>
      <w:r w:rsidRPr="00656BDB">
        <w:rPr>
          <w:rFonts w:ascii="Times New Roman" w:eastAsia="Times New Roman" w:hAnsi="Times New Roman"/>
          <w:color w:val="000000"/>
          <w:lang w:val="es-ES"/>
        </w:rPr>
        <w:t xml:space="preserve">Serie Documentos de Proyecto No. 197, </w:t>
      </w:r>
      <w:r w:rsidRPr="00656BDB">
        <w:rPr>
          <w:rFonts w:ascii="Times New Roman" w:eastAsia="Times New Roman" w:hAnsi="Times New Roman"/>
          <w:i/>
          <w:color w:val="000000"/>
          <w:lang w:val="es-ES"/>
        </w:rPr>
        <w:t xml:space="preserve"> </w:t>
      </w:r>
      <w:r w:rsidRPr="00656BDB">
        <w:rPr>
          <w:rFonts w:ascii="Times New Roman" w:eastAsia="Times New Roman" w:hAnsi="Times New Roman"/>
          <w:color w:val="000000"/>
          <w:lang w:val="es-ES"/>
        </w:rPr>
        <w:t>Publicación de las Naciones Unidas LC/W.197, CEPAL/CELADE y OPS, Santiago de Chile.</w:t>
      </w:r>
    </w:p>
    <w:p w:rsidR="009E6EFA" w:rsidRPr="00656BDB" w:rsidRDefault="009E6EFA" w:rsidP="009E6EFA">
      <w:pPr>
        <w:ind w:firstLine="720"/>
        <w:jc w:val="both"/>
        <w:rPr>
          <w:rFonts w:ascii="Times New Roman" w:eastAsia="Times New Roman" w:hAnsi="Times New Roman"/>
          <w:color w:val="000000"/>
          <w:lang w:val="es-ES"/>
        </w:rPr>
      </w:pPr>
      <w:r w:rsidRPr="00656BDB">
        <w:rPr>
          <w:rFonts w:ascii="Times New Roman" w:eastAsia="Times New Roman" w:hAnsi="Times New Roman"/>
          <w:color w:val="000000"/>
          <w:lang w:val="es-ES"/>
        </w:rPr>
        <w:t xml:space="preserve">Del Popolo, Fabiana y Ana María Oyarce (2005), “Población indígena de América Latina: Perfil sociodemográfico en el marco de la CIPD y de las Metas del Milenio”, Revista </w:t>
      </w:r>
      <w:r w:rsidRPr="00656BDB">
        <w:rPr>
          <w:rFonts w:ascii="Times New Roman" w:eastAsia="Times New Roman" w:hAnsi="Times New Roman"/>
          <w:i/>
          <w:color w:val="000000"/>
          <w:lang w:val="es-ES"/>
        </w:rPr>
        <w:t>Notas de Población</w:t>
      </w:r>
      <w:r w:rsidRPr="00656BDB">
        <w:rPr>
          <w:rFonts w:ascii="Times New Roman" w:eastAsia="Times New Roman" w:hAnsi="Times New Roman"/>
          <w:color w:val="000000"/>
          <w:lang w:val="es-ES"/>
        </w:rPr>
        <w:t xml:space="preserve"> No. 79. Publicación de las Naciones Unidas LC/G.2284-P/E, CEPAL/CELADE,  Santiago de Chile.</w:t>
      </w:r>
    </w:p>
    <w:p w:rsidR="009E6EFA" w:rsidRPr="00656BDB" w:rsidRDefault="009E6EFA" w:rsidP="009E6EFA">
      <w:pPr>
        <w:ind w:firstLine="720"/>
        <w:jc w:val="both"/>
        <w:rPr>
          <w:rFonts w:ascii="Times New Roman" w:eastAsia="Times New Roman" w:hAnsi="Times New Roman"/>
          <w:color w:val="000000"/>
          <w:lang w:val="es-ES"/>
        </w:rPr>
      </w:pPr>
      <w:r w:rsidRPr="00656BDB">
        <w:rPr>
          <w:rFonts w:ascii="Times New Roman" w:eastAsia="Times New Roman" w:hAnsi="Times New Roman"/>
          <w:color w:val="000000"/>
          <w:lang w:val="es-ES"/>
        </w:rPr>
        <w:t xml:space="preserve">Schkolnik, Susana (2009), “La inclusión del enfoque étnico en los censos de población de América Latina”. En: Revista </w:t>
      </w:r>
      <w:r w:rsidRPr="00656BDB">
        <w:rPr>
          <w:rFonts w:ascii="Times New Roman" w:eastAsia="Times New Roman" w:hAnsi="Times New Roman"/>
          <w:i/>
          <w:color w:val="000000"/>
          <w:lang w:val="es-ES"/>
        </w:rPr>
        <w:t>Notas de Población</w:t>
      </w:r>
      <w:r w:rsidRPr="00656BDB">
        <w:rPr>
          <w:rFonts w:ascii="Times New Roman" w:eastAsia="Times New Roman" w:hAnsi="Times New Roman"/>
          <w:color w:val="000000"/>
          <w:lang w:val="es-ES"/>
        </w:rPr>
        <w:t xml:space="preserve"> No. 89. Publicación de las Naciones Unidas LC/G.2, CEPAL/CELADE, Santiago de Chile.</w:t>
      </w:r>
    </w:p>
    <w:p w:rsidR="009E6EFA" w:rsidRPr="00656BDB" w:rsidRDefault="009E6EFA" w:rsidP="009E6EFA">
      <w:pPr>
        <w:jc w:val="both"/>
        <w:rPr>
          <w:rFonts w:ascii="Times New Roman" w:eastAsia="Times New Roman" w:hAnsi="Times New Roman"/>
          <w:color w:val="000000"/>
          <w:lang w:val="es-ES"/>
        </w:rPr>
      </w:pPr>
      <w:r w:rsidRPr="00656BDB">
        <w:rPr>
          <w:rFonts w:ascii="Times New Roman" w:eastAsia="Times New Roman" w:hAnsi="Times New Roman"/>
          <w:color w:val="000000"/>
          <w:lang w:val="es-ES"/>
        </w:rPr>
        <w:tab/>
        <w:t xml:space="preserve">Schkolnik, Susana y Fabiana Del Popolo (2005), “Los censos y los pueblos indígenas en América Latina: Una metodología regional”, Revista </w:t>
      </w:r>
      <w:r w:rsidRPr="00656BDB">
        <w:rPr>
          <w:rFonts w:ascii="Times New Roman" w:eastAsia="Times New Roman" w:hAnsi="Times New Roman"/>
          <w:i/>
          <w:color w:val="000000"/>
          <w:lang w:val="es-ES"/>
        </w:rPr>
        <w:t>Notas de Población</w:t>
      </w:r>
      <w:r w:rsidRPr="00656BDB">
        <w:rPr>
          <w:rFonts w:ascii="Times New Roman" w:eastAsia="Times New Roman" w:hAnsi="Times New Roman"/>
          <w:color w:val="000000"/>
          <w:lang w:val="es-ES"/>
        </w:rPr>
        <w:t>, No. 79. Publicación de las Naciones Unidas LC/G.2284-P/E, CEPAL/CELADE,  Santiago de Chile.</w:t>
      </w:r>
    </w:p>
    <w:p w:rsidR="009E6EFA" w:rsidRPr="00800C56" w:rsidRDefault="009E6EFA" w:rsidP="009E6EFA">
      <w:pPr>
        <w:ind w:firstLine="720"/>
        <w:jc w:val="both"/>
        <w:rPr>
          <w:rFonts w:ascii="Times New Roman" w:eastAsia="Times New Roman" w:hAnsi="Times New Roman"/>
          <w:color w:val="000000"/>
          <w:lang w:val="en-US"/>
        </w:rPr>
      </w:pPr>
      <w:r w:rsidRPr="00656BDB">
        <w:rPr>
          <w:rFonts w:ascii="Times New Roman" w:eastAsia="Times New Roman" w:hAnsi="Times New Roman"/>
          <w:color w:val="000000"/>
          <w:lang w:val="es-ES"/>
        </w:rPr>
        <w:t xml:space="preserve">Schkolnik, Susana y José Miguel Guzmán (2001), “América Latina: Los censos del 2000 y el desarrollo social”. En CEPAL/CELADE, </w:t>
      </w:r>
      <w:r w:rsidRPr="00656BDB">
        <w:rPr>
          <w:rFonts w:ascii="Times New Roman" w:eastAsia="Times New Roman" w:hAnsi="Times New Roman"/>
          <w:i/>
          <w:color w:val="000000"/>
          <w:lang w:val="es-ES"/>
        </w:rPr>
        <w:t>Aspectos conceptuales de los censos de población</w:t>
      </w:r>
      <w:r w:rsidRPr="00656BDB">
        <w:rPr>
          <w:rFonts w:ascii="Times New Roman" w:eastAsia="Times New Roman" w:hAnsi="Times New Roman"/>
          <w:color w:val="000000"/>
          <w:lang w:val="es-ES"/>
        </w:rPr>
        <w:t xml:space="preserve">, serie Manuales No.1. Publicación de las Naciones Unidas LC/L.1204-P/E, CEPAL/CELADE. </w:t>
      </w:r>
      <w:r w:rsidRPr="00800C56">
        <w:rPr>
          <w:rFonts w:ascii="Times New Roman" w:eastAsia="Times New Roman" w:hAnsi="Times New Roman"/>
          <w:color w:val="000000"/>
          <w:lang w:val="en-US"/>
        </w:rPr>
        <w:t xml:space="preserve">Santiago de Chile.  </w:t>
      </w:r>
    </w:p>
    <w:p w:rsidR="009E6EFA" w:rsidRPr="00B51CDE" w:rsidRDefault="009E6EFA" w:rsidP="009E6EFA">
      <w:pPr>
        <w:jc w:val="both"/>
        <w:rPr>
          <w:rFonts w:ascii="Calibri" w:hAnsi="Calibri"/>
          <w:b/>
          <w:lang w:val="en-US"/>
        </w:rPr>
      </w:pPr>
      <w:r w:rsidRPr="00656BDB">
        <w:rPr>
          <w:color w:val="000000"/>
          <w:lang w:val="en-US"/>
        </w:rPr>
        <w:t xml:space="preserve">United Nations (2008), </w:t>
      </w:r>
      <w:r w:rsidRPr="00656BDB">
        <w:rPr>
          <w:i/>
          <w:color w:val="000000"/>
          <w:lang w:val="en-US"/>
        </w:rPr>
        <w:t>Principles and commendations for population and housing censuses.</w:t>
      </w:r>
      <w:r w:rsidRPr="00656BDB">
        <w:rPr>
          <w:color w:val="000000"/>
          <w:lang w:val="en-US"/>
        </w:rPr>
        <w:t xml:space="preserve"> Revision 2 (ST/ESA/STAT/SER.M/67/rev.2), Statistical Paper, New York, Department of Economic and Social Affairs.</w:t>
      </w:r>
    </w:p>
    <w:p w:rsidR="009E6EFA" w:rsidRPr="00800C56" w:rsidRDefault="009E6EFA" w:rsidP="009E6EFA">
      <w:pPr>
        <w:jc w:val="center"/>
        <w:rPr>
          <w:rFonts w:ascii="Calibri" w:hAnsi="Calibri"/>
          <w:b/>
          <w:lang w:val="en-US"/>
        </w:rPr>
      </w:pPr>
    </w:p>
    <w:p w:rsidR="00CA3515" w:rsidRPr="009E6EFA" w:rsidRDefault="00CA3515" w:rsidP="00402D17">
      <w:pPr>
        <w:autoSpaceDE w:val="0"/>
        <w:autoSpaceDN w:val="0"/>
        <w:adjustRightInd w:val="0"/>
        <w:rPr>
          <w:rFonts w:ascii="Calibri" w:hAnsi="Calibri"/>
          <w:b/>
          <w:lang w:val="en-US"/>
        </w:rPr>
      </w:pPr>
    </w:p>
    <w:sectPr w:rsidR="00CA3515" w:rsidRPr="009E6EFA" w:rsidSect="00CA3515">
      <w:headerReference w:type="default" r:id="rId11"/>
      <w:footerReference w:type="default" r:id="rId12"/>
      <w:headerReference w:type="first" r:id="rId13"/>
      <w:footerReference w:type="first" r:id="rId14"/>
      <w:pgSz w:w="12240" w:h="15840"/>
      <w:pgMar w:top="1417" w:right="1325" w:bottom="1417" w:left="1701" w:header="708" w:footer="1134" w:gutter="0"/>
      <w:cols w:space="708"/>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C10BC" w:rsidRDefault="001C10BC">
      <w:pPr>
        <w:spacing w:after="0"/>
      </w:pPr>
      <w:r>
        <w:separator/>
      </w:r>
    </w:p>
  </w:endnote>
  <w:endnote w:type="continuationSeparator" w:id="1">
    <w:p w:rsidR="001C10BC" w:rsidRDefault="001C10BC">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6701" w:rsidRDefault="00E345A7">
    <w:pPr>
      <w:pStyle w:val="Piedepgina"/>
      <w:jc w:val="center"/>
    </w:pPr>
    <w:fldSimple w:instr=" PAGE   \* MERGEFORMAT ">
      <w:r w:rsidR="00B925BE">
        <w:rPr>
          <w:noProof/>
        </w:rPr>
        <w:t>12</w:t>
      </w:r>
    </w:fldSimple>
  </w:p>
  <w:p w:rsidR="003D6701" w:rsidRDefault="003D6701">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3515" w:rsidRDefault="00012556" w:rsidP="00CA3515">
    <w:pPr>
      <w:pStyle w:val="Piedepgina"/>
      <w:ind w:left="-567"/>
    </w:pPr>
    <w:r>
      <w:rPr>
        <w:noProof/>
        <w:lang w:val="es-ES" w:eastAsia="es-ES"/>
      </w:rPr>
      <w:drawing>
        <wp:inline distT="0" distB="0" distL="0" distR="0">
          <wp:extent cx="5848350" cy="971550"/>
          <wp:effectExtent l="19050" t="0" r="0" b="0"/>
          <wp:docPr id="2" name="Imagen 2" descr="pie-even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ie-evento"/>
                  <pic:cNvPicPr>
                    <a:picLocks noChangeAspect="1" noChangeArrowheads="1"/>
                  </pic:cNvPicPr>
                </pic:nvPicPr>
                <pic:blipFill>
                  <a:blip r:embed="rId1"/>
                  <a:srcRect/>
                  <a:stretch>
                    <a:fillRect/>
                  </a:stretch>
                </pic:blipFill>
                <pic:spPr bwMode="auto">
                  <a:xfrm>
                    <a:off x="0" y="0"/>
                    <a:ext cx="5848350" cy="971550"/>
                  </a:xfrm>
                  <a:prstGeom prst="rect">
                    <a:avLst/>
                  </a:prstGeom>
                  <a:noFill/>
                  <a:ln w="9525">
                    <a:noFill/>
                    <a:miter lim="800000"/>
                    <a:headEnd/>
                    <a:tailEnd/>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C10BC" w:rsidRDefault="001C10BC">
      <w:pPr>
        <w:spacing w:after="0"/>
      </w:pPr>
      <w:r>
        <w:separator/>
      </w:r>
    </w:p>
  </w:footnote>
  <w:footnote w:type="continuationSeparator" w:id="1">
    <w:p w:rsidR="001C10BC" w:rsidRDefault="001C10BC">
      <w:pPr>
        <w:spacing w:after="0"/>
      </w:pPr>
      <w:r>
        <w:continuationSeparator/>
      </w:r>
    </w:p>
  </w:footnote>
  <w:footnote w:id="2">
    <w:p w:rsidR="009E6EFA" w:rsidRPr="00712BA2" w:rsidRDefault="009E6EFA" w:rsidP="009E6EFA">
      <w:pPr>
        <w:pStyle w:val="Textonotapie"/>
        <w:rPr>
          <w:color w:val="0000FF"/>
          <w:lang w:val="es-ES"/>
        </w:rPr>
      </w:pPr>
      <w:r w:rsidRPr="00712BA2">
        <w:rPr>
          <w:rStyle w:val="Refdenotaalpie"/>
          <w:color w:val="0000FF"/>
        </w:rPr>
        <w:footnoteRef/>
      </w:r>
      <w:r w:rsidRPr="00712BA2">
        <w:rPr>
          <w:color w:val="0000FF"/>
        </w:rPr>
        <w:t xml:space="preserve"> </w:t>
      </w:r>
      <w:r w:rsidRPr="00656BDB">
        <w:rPr>
          <w:color w:val="000000"/>
        </w:rPr>
        <w:t>La</w:t>
      </w:r>
      <w:r w:rsidRPr="00656BDB">
        <w:rPr>
          <w:color w:val="000000"/>
          <w:lang w:val="es-ES"/>
        </w:rPr>
        <w:t xml:space="preserve"> bibliografía puede encontrarse en la página web de CEPAL/CELADE-División de Población,  en el apartado sobre “Pueblos indígenas y afro descendientes” (http://www.eclac.cl/).</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3515" w:rsidRDefault="00CA3515" w:rsidP="00CA3515">
    <w:pPr>
      <w:pStyle w:val="Encabezado"/>
      <w:ind w:left="-709"/>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3515" w:rsidRDefault="00012556" w:rsidP="00CA3515">
    <w:pPr>
      <w:pStyle w:val="Encabezado"/>
      <w:ind w:left="-567"/>
    </w:pPr>
    <w:r>
      <w:rPr>
        <w:noProof/>
        <w:lang w:val="es-ES" w:eastAsia="es-ES"/>
      </w:rPr>
      <w:drawing>
        <wp:inline distT="0" distB="0" distL="0" distR="0">
          <wp:extent cx="6467475" cy="3514725"/>
          <wp:effectExtent l="19050" t="0" r="9525" b="0"/>
          <wp:docPr id="9" name="Imagen 9" descr="C:\Users\Wendy\Desktop\Sin títul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Wendy\Desktop\Sin título-2.jpg"/>
                  <pic:cNvPicPr>
                    <a:picLocks noChangeAspect="1" noChangeArrowheads="1"/>
                  </pic:cNvPicPr>
                </pic:nvPicPr>
                <pic:blipFill>
                  <a:blip r:embed="rId1"/>
                  <a:srcRect/>
                  <a:stretch>
                    <a:fillRect/>
                  </a:stretch>
                </pic:blipFill>
                <pic:spPr bwMode="auto">
                  <a:xfrm>
                    <a:off x="0" y="0"/>
                    <a:ext cx="6467475" cy="3514725"/>
                  </a:xfrm>
                  <a:prstGeom prst="rect">
                    <a:avLst/>
                  </a:prstGeom>
                  <a:noFill/>
                  <a:ln w="9525">
                    <a:noFill/>
                    <a:miter lim="800000"/>
                    <a:headEnd/>
                    <a:tailEnd/>
                  </a:ln>
                </pic:spPr>
              </pic:pic>
            </a:graphicData>
          </a:graphic>
        </wp:inline>
      </w:drawing>
    </w:r>
  </w:p>
  <w:p w:rsidR="00CA3515" w:rsidRDefault="00CA3515" w:rsidP="00CA3515">
    <w:pPr>
      <w:pStyle w:val="Encabezado"/>
      <w:ind w:left="-56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451E0A"/>
    <w:multiLevelType w:val="multilevel"/>
    <w:tmpl w:val="285234A6"/>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1">
    <w:nsid w:val="0E1142E2"/>
    <w:multiLevelType w:val="hybridMultilevel"/>
    <w:tmpl w:val="40185C2E"/>
    <w:lvl w:ilvl="0" w:tplc="0C0A000F">
      <w:start w:val="1"/>
      <w:numFmt w:val="decimal"/>
      <w:lvlText w:val="%1."/>
      <w:lvlJc w:val="left"/>
      <w:pPr>
        <w:ind w:left="502" w:hanging="360"/>
      </w:pPr>
      <w:rPr>
        <w:rFonts w:hint="default"/>
      </w:r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2">
    <w:nsid w:val="10F66357"/>
    <w:multiLevelType w:val="hybridMultilevel"/>
    <w:tmpl w:val="D21656E6"/>
    <w:lvl w:ilvl="0" w:tplc="DC5AEA7A">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3262AFB"/>
    <w:multiLevelType w:val="hybridMultilevel"/>
    <w:tmpl w:val="2E5A7B54"/>
    <w:lvl w:ilvl="0" w:tplc="0C0A0001">
      <w:start w:val="1"/>
      <w:numFmt w:val="bullet"/>
      <w:lvlText w:val=""/>
      <w:lvlJc w:val="left"/>
      <w:pPr>
        <w:ind w:left="2844" w:hanging="360"/>
      </w:pPr>
      <w:rPr>
        <w:rFonts w:ascii="Symbol" w:hAnsi="Symbol" w:hint="default"/>
      </w:rPr>
    </w:lvl>
    <w:lvl w:ilvl="1" w:tplc="0C0A0003" w:tentative="1">
      <w:start w:val="1"/>
      <w:numFmt w:val="bullet"/>
      <w:lvlText w:val="o"/>
      <w:lvlJc w:val="left"/>
      <w:pPr>
        <w:ind w:left="3564" w:hanging="360"/>
      </w:pPr>
      <w:rPr>
        <w:rFonts w:ascii="Courier New" w:hAnsi="Courier New" w:cs="Courier New" w:hint="default"/>
      </w:rPr>
    </w:lvl>
    <w:lvl w:ilvl="2" w:tplc="0C0A0005" w:tentative="1">
      <w:start w:val="1"/>
      <w:numFmt w:val="bullet"/>
      <w:lvlText w:val=""/>
      <w:lvlJc w:val="left"/>
      <w:pPr>
        <w:ind w:left="4284" w:hanging="360"/>
      </w:pPr>
      <w:rPr>
        <w:rFonts w:ascii="Wingdings" w:hAnsi="Wingdings" w:hint="default"/>
      </w:rPr>
    </w:lvl>
    <w:lvl w:ilvl="3" w:tplc="0C0A0001" w:tentative="1">
      <w:start w:val="1"/>
      <w:numFmt w:val="bullet"/>
      <w:lvlText w:val=""/>
      <w:lvlJc w:val="left"/>
      <w:pPr>
        <w:ind w:left="5004" w:hanging="360"/>
      </w:pPr>
      <w:rPr>
        <w:rFonts w:ascii="Symbol" w:hAnsi="Symbol" w:hint="default"/>
      </w:rPr>
    </w:lvl>
    <w:lvl w:ilvl="4" w:tplc="0C0A0003" w:tentative="1">
      <w:start w:val="1"/>
      <w:numFmt w:val="bullet"/>
      <w:lvlText w:val="o"/>
      <w:lvlJc w:val="left"/>
      <w:pPr>
        <w:ind w:left="5724" w:hanging="360"/>
      </w:pPr>
      <w:rPr>
        <w:rFonts w:ascii="Courier New" w:hAnsi="Courier New" w:cs="Courier New" w:hint="default"/>
      </w:rPr>
    </w:lvl>
    <w:lvl w:ilvl="5" w:tplc="0C0A0005" w:tentative="1">
      <w:start w:val="1"/>
      <w:numFmt w:val="bullet"/>
      <w:lvlText w:val=""/>
      <w:lvlJc w:val="left"/>
      <w:pPr>
        <w:ind w:left="6444" w:hanging="360"/>
      </w:pPr>
      <w:rPr>
        <w:rFonts w:ascii="Wingdings" w:hAnsi="Wingdings" w:hint="default"/>
      </w:rPr>
    </w:lvl>
    <w:lvl w:ilvl="6" w:tplc="0C0A0001" w:tentative="1">
      <w:start w:val="1"/>
      <w:numFmt w:val="bullet"/>
      <w:lvlText w:val=""/>
      <w:lvlJc w:val="left"/>
      <w:pPr>
        <w:ind w:left="7164" w:hanging="360"/>
      </w:pPr>
      <w:rPr>
        <w:rFonts w:ascii="Symbol" w:hAnsi="Symbol" w:hint="default"/>
      </w:rPr>
    </w:lvl>
    <w:lvl w:ilvl="7" w:tplc="0C0A0003" w:tentative="1">
      <w:start w:val="1"/>
      <w:numFmt w:val="bullet"/>
      <w:lvlText w:val="o"/>
      <w:lvlJc w:val="left"/>
      <w:pPr>
        <w:ind w:left="7884" w:hanging="360"/>
      </w:pPr>
      <w:rPr>
        <w:rFonts w:ascii="Courier New" w:hAnsi="Courier New" w:cs="Courier New" w:hint="default"/>
      </w:rPr>
    </w:lvl>
    <w:lvl w:ilvl="8" w:tplc="0C0A0005" w:tentative="1">
      <w:start w:val="1"/>
      <w:numFmt w:val="bullet"/>
      <w:lvlText w:val=""/>
      <w:lvlJc w:val="left"/>
      <w:pPr>
        <w:ind w:left="8604" w:hanging="360"/>
      </w:pPr>
      <w:rPr>
        <w:rFonts w:ascii="Wingdings" w:hAnsi="Wingdings" w:hint="default"/>
      </w:rPr>
    </w:lvl>
  </w:abstractNum>
  <w:abstractNum w:abstractNumId="4">
    <w:nsid w:val="27C862AA"/>
    <w:multiLevelType w:val="hybridMultilevel"/>
    <w:tmpl w:val="C71AA610"/>
    <w:lvl w:ilvl="0" w:tplc="0C0A0001">
      <w:start w:val="1"/>
      <w:numFmt w:val="bullet"/>
      <w:lvlText w:val=""/>
      <w:lvlJc w:val="left"/>
      <w:pPr>
        <w:ind w:left="2520" w:hanging="360"/>
      </w:pPr>
      <w:rPr>
        <w:rFonts w:ascii="Symbol" w:hAnsi="Symbol" w:hint="default"/>
      </w:rPr>
    </w:lvl>
    <w:lvl w:ilvl="1" w:tplc="0C0A0003" w:tentative="1">
      <w:start w:val="1"/>
      <w:numFmt w:val="bullet"/>
      <w:lvlText w:val="o"/>
      <w:lvlJc w:val="left"/>
      <w:pPr>
        <w:ind w:left="3240" w:hanging="360"/>
      </w:pPr>
      <w:rPr>
        <w:rFonts w:ascii="Courier New" w:hAnsi="Courier New" w:cs="Courier New" w:hint="default"/>
      </w:rPr>
    </w:lvl>
    <w:lvl w:ilvl="2" w:tplc="0C0A0005" w:tentative="1">
      <w:start w:val="1"/>
      <w:numFmt w:val="bullet"/>
      <w:lvlText w:val=""/>
      <w:lvlJc w:val="left"/>
      <w:pPr>
        <w:ind w:left="3960" w:hanging="360"/>
      </w:pPr>
      <w:rPr>
        <w:rFonts w:ascii="Wingdings" w:hAnsi="Wingdings" w:hint="default"/>
      </w:rPr>
    </w:lvl>
    <w:lvl w:ilvl="3" w:tplc="0C0A0001" w:tentative="1">
      <w:start w:val="1"/>
      <w:numFmt w:val="bullet"/>
      <w:lvlText w:val=""/>
      <w:lvlJc w:val="left"/>
      <w:pPr>
        <w:ind w:left="4680" w:hanging="360"/>
      </w:pPr>
      <w:rPr>
        <w:rFonts w:ascii="Symbol" w:hAnsi="Symbol" w:hint="default"/>
      </w:rPr>
    </w:lvl>
    <w:lvl w:ilvl="4" w:tplc="0C0A0003" w:tentative="1">
      <w:start w:val="1"/>
      <w:numFmt w:val="bullet"/>
      <w:lvlText w:val="o"/>
      <w:lvlJc w:val="left"/>
      <w:pPr>
        <w:ind w:left="5400" w:hanging="360"/>
      </w:pPr>
      <w:rPr>
        <w:rFonts w:ascii="Courier New" w:hAnsi="Courier New" w:cs="Courier New" w:hint="default"/>
      </w:rPr>
    </w:lvl>
    <w:lvl w:ilvl="5" w:tplc="0C0A0005" w:tentative="1">
      <w:start w:val="1"/>
      <w:numFmt w:val="bullet"/>
      <w:lvlText w:val=""/>
      <w:lvlJc w:val="left"/>
      <w:pPr>
        <w:ind w:left="6120" w:hanging="360"/>
      </w:pPr>
      <w:rPr>
        <w:rFonts w:ascii="Wingdings" w:hAnsi="Wingdings" w:hint="default"/>
      </w:rPr>
    </w:lvl>
    <w:lvl w:ilvl="6" w:tplc="0C0A0001" w:tentative="1">
      <w:start w:val="1"/>
      <w:numFmt w:val="bullet"/>
      <w:lvlText w:val=""/>
      <w:lvlJc w:val="left"/>
      <w:pPr>
        <w:ind w:left="6840" w:hanging="360"/>
      </w:pPr>
      <w:rPr>
        <w:rFonts w:ascii="Symbol" w:hAnsi="Symbol" w:hint="default"/>
      </w:rPr>
    </w:lvl>
    <w:lvl w:ilvl="7" w:tplc="0C0A0003" w:tentative="1">
      <w:start w:val="1"/>
      <w:numFmt w:val="bullet"/>
      <w:lvlText w:val="o"/>
      <w:lvlJc w:val="left"/>
      <w:pPr>
        <w:ind w:left="7560" w:hanging="360"/>
      </w:pPr>
      <w:rPr>
        <w:rFonts w:ascii="Courier New" w:hAnsi="Courier New" w:cs="Courier New" w:hint="default"/>
      </w:rPr>
    </w:lvl>
    <w:lvl w:ilvl="8" w:tplc="0C0A0005" w:tentative="1">
      <w:start w:val="1"/>
      <w:numFmt w:val="bullet"/>
      <w:lvlText w:val=""/>
      <w:lvlJc w:val="left"/>
      <w:pPr>
        <w:ind w:left="8280" w:hanging="360"/>
      </w:pPr>
      <w:rPr>
        <w:rFonts w:ascii="Wingdings" w:hAnsi="Wingdings" w:hint="default"/>
      </w:rPr>
    </w:lvl>
  </w:abstractNum>
  <w:abstractNum w:abstractNumId="5">
    <w:nsid w:val="27E8349D"/>
    <w:multiLevelType w:val="hybridMultilevel"/>
    <w:tmpl w:val="69264DF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292B2242"/>
    <w:multiLevelType w:val="hybridMultilevel"/>
    <w:tmpl w:val="53E0173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D1A64C80">
      <w:start w:val="3"/>
      <w:numFmt w:val="lowerLetter"/>
      <w:lvlText w:val="%3)"/>
      <w:lvlJc w:val="left"/>
      <w:pPr>
        <w:tabs>
          <w:tab w:val="num" w:pos="2340"/>
        </w:tabs>
        <w:ind w:left="2340" w:hanging="360"/>
      </w:pPr>
      <w:rPr>
        <w:rFonts w:hint="default"/>
      </w:rPr>
    </w:lvl>
    <w:lvl w:ilvl="3" w:tplc="7F3A793C">
      <w:start w:val="4"/>
      <w:numFmt w:val="lowerLetter"/>
      <w:lvlText w:val="%4)"/>
      <w:lvlJc w:val="left"/>
      <w:pPr>
        <w:tabs>
          <w:tab w:val="num" w:pos="2880"/>
        </w:tabs>
        <w:ind w:left="2880" w:hanging="360"/>
      </w:pPr>
      <w:rPr>
        <w:rFonts w:hint="default"/>
        <w:b w:val="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DC2200C"/>
    <w:multiLevelType w:val="hybridMultilevel"/>
    <w:tmpl w:val="34063398"/>
    <w:lvl w:ilvl="0" w:tplc="2B3ABB26">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nsid w:val="472C1721"/>
    <w:multiLevelType w:val="hybridMultilevel"/>
    <w:tmpl w:val="E25435E4"/>
    <w:lvl w:ilvl="0" w:tplc="0C0A0001">
      <w:start w:val="1"/>
      <w:numFmt w:val="bullet"/>
      <w:lvlText w:val=""/>
      <w:lvlJc w:val="left"/>
      <w:pPr>
        <w:ind w:left="2844" w:hanging="360"/>
      </w:pPr>
      <w:rPr>
        <w:rFonts w:ascii="Symbol" w:hAnsi="Symbol" w:hint="default"/>
      </w:rPr>
    </w:lvl>
    <w:lvl w:ilvl="1" w:tplc="0C0A0003" w:tentative="1">
      <w:start w:val="1"/>
      <w:numFmt w:val="bullet"/>
      <w:lvlText w:val="o"/>
      <w:lvlJc w:val="left"/>
      <w:pPr>
        <w:ind w:left="3564" w:hanging="360"/>
      </w:pPr>
      <w:rPr>
        <w:rFonts w:ascii="Courier New" w:hAnsi="Courier New" w:cs="Courier New" w:hint="default"/>
      </w:rPr>
    </w:lvl>
    <w:lvl w:ilvl="2" w:tplc="0C0A0005" w:tentative="1">
      <w:start w:val="1"/>
      <w:numFmt w:val="bullet"/>
      <w:lvlText w:val=""/>
      <w:lvlJc w:val="left"/>
      <w:pPr>
        <w:ind w:left="4284" w:hanging="360"/>
      </w:pPr>
      <w:rPr>
        <w:rFonts w:ascii="Wingdings" w:hAnsi="Wingdings" w:hint="default"/>
      </w:rPr>
    </w:lvl>
    <w:lvl w:ilvl="3" w:tplc="0C0A0001" w:tentative="1">
      <w:start w:val="1"/>
      <w:numFmt w:val="bullet"/>
      <w:lvlText w:val=""/>
      <w:lvlJc w:val="left"/>
      <w:pPr>
        <w:ind w:left="5004" w:hanging="360"/>
      </w:pPr>
      <w:rPr>
        <w:rFonts w:ascii="Symbol" w:hAnsi="Symbol" w:hint="default"/>
      </w:rPr>
    </w:lvl>
    <w:lvl w:ilvl="4" w:tplc="0C0A0003" w:tentative="1">
      <w:start w:val="1"/>
      <w:numFmt w:val="bullet"/>
      <w:lvlText w:val="o"/>
      <w:lvlJc w:val="left"/>
      <w:pPr>
        <w:ind w:left="5724" w:hanging="360"/>
      </w:pPr>
      <w:rPr>
        <w:rFonts w:ascii="Courier New" w:hAnsi="Courier New" w:cs="Courier New" w:hint="default"/>
      </w:rPr>
    </w:lvl>
    <w:lvl w:ilvl="5" w:tplc="0C0A0005" w:tentative="1">
      <w:start w:val="1"/>
      <w:numFmt w:val="bullet"/>
      <w:lvlText w:val=""/>
      <w:lvlJc w:val="left"/>
      <w:pPr>
        <w:ind w:left="6444" w:hanging="360"/>
      </w:pPr>
      <w:rPr>
        <w:rFonts w:ascii="Wingdings" w:hAnsi="Wingdings" w:hint="default"/>
      </w:rPr>
    </w:lvl>
    <w:lvl w:ilvl="6" w:tplc="0C0A0001" w:tentative="1">
      <w:start w:val="1"/>
      <w:numFmt w:val="bullet"/>
      <w:lvlText w:val=""/>
      <w:lvlJc w:val="left"/>
      <w:pPr>
        <w:ind w:left="7164" w:hanging="360"/>
      </w:pPr>
      <w:rPr>
        <w:rFonts w:ascii="Symbol" w:hAnsi="Symbol" w:hint="default"/>
      </w:rPr>
    </w:lvl>
    <w:lvl w:ilvl="7" w:tplc="0C0A0003" w:tentative="1">
      <w:start w:val="1"/>
      <w:numFmt w:val="bullet"/>
      <w:lvlText w:val="o"/>
      <w:lvlJc w:val="left"/>
      <w:pPr>
        <w:ind w:left="7884" w:hanging="360"/>
      </w:pPr>
      <w:rPr>
        <w:rFonts w:ascii="Courier New" w:hAnsi="Courier New" w:cs="Courier New" w:hint="default"/>
      </w:rPr>
    </w:lvl>
    <w:lvl w:ilvl="8" w:tplc="0C0A0005" w:tentative="1">
      <w:start w:val="1"/>
      <w:numFmt w:val="bullet"/>
      <w:lvlText w:val=""/>
      <w:lvlJc w:val="left"/>
      <w:pPr>
        <w:ind w:left="8604" w:hanging="360"/>
      </w:pPr>
      <w:rPr>
        <w:rFonts w:ascii="Wingdings" w:hAnsi="Wingdings" w:hint="default"/>
      </w:rPr>
    </w:lvl>
  </w:abstractNum>
  <w:abstractNum w:abstractNumId="9">
    <w:nsid w:val="4B996D30"/>
    <w:multiLevelType w:val="multilevel"/>
    <w:tmpl w:val="58E0F54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nsid w:val="563E5B90"/>
    <w:multiLevelType w:val="hybridMultilevel"/>
    <w:tmpl w:val="ED72E20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57E95C95"/>
    <w:multiLevelType w:val="hybridMultilevel"/>
    <w:tmpl w:val="2CA289AC"/>
    <w:lvl w:ilvl="0" w:tplc="0C0A0001">
      <w:start w:val="1"/>
      <w:numFmt w:val="bullet"/>
      <w:lvlText w:val=""/>
      <w:lvlJc w:val="left"/>
      <w:pPr>
        <w:ind w:left="2880" w:hanging="360"/>
      </w:pPr>
      <w:rPr>
        <w:rFonts w:ascii="Symbol" w:hAnsi="Symbol" w:hint="default"/>
      </w:rPr>
    </w:lvl>
    <w:lvl w:ilvl="1" w:tplc="0C0A0003" w:tentative="1">
      <w:start w:val="1"/>
      <w:numFmt w:val="bullet"/>
      <w:lvlText w:val="o"/>
      <w:lvlJc w:val="left"/>
      <w:pPr>
        <w:ind w:left="3600" w:hanging="360"/>
      </w:pPr>
      <w:rPr>
        <w:rFonts w:ascii="Courier New" w:hAnsi="Courier New" w:cs="Courier New" w:hint="default"/>
      </w:rPr>
    </w:lvl>
    <w:lvl w:ilvl="2" w:tplc="0C0A0005" w:tentative="1">
      <w:start w:val="1"/>
      <w:numFmt w:val="bullet"/>
      <w:lvlText w:val=""/>
      <w:lvlJc w:val="left"/>
      <w:pPr>
        <w:ind w:left="4320" w:hanging="360"/>
      </w:pPr>
      <w:rPr>
        <w:rFonts w:ascii="Wingdings" w:hAnsi="Wingdings" w:hint="default"/>
      </w:rPr>
    </w:lvl>
    <w:lvl w:ilvl="3" w:tplc="0C0A0001" w:tentative="1">
      <w:start w:val="1"/>
      <w:numFmt w:val="bullet"/>
      <w:lvlText w:val=""/>
      <w:lvlJc w:val="left"/>
      <w:pPr>
        <w:ind w:left="5040" w:hanging="360"/>
      </w:pPr>
      <w:rPr>
        <w:rFonts w:ascii="Symbol" w:hAnsi="Symbol" w:hint="default"/>
      </w:rPr>
    </w:lvl>
    <w:lvl w:ilvl="4" w:tplc="0C0A0003" w:tentative="1">
      <w:start w:val="1"/>
      <w:numFmt w:val="bullet"/>
      <w:lvlText w:val="o"/>
      <w:lvlJc w:val="left"/>
      <w:pPr>
        <w:ind w:left="5760" w:hanging="360"/>
      </w:pPr>
      <w:rPr>
        <w:rFonts w:ascii="Courier New" w:hAnsi="Courier New" w:cs="Courier New" w:hint="default"/>
      </w:rPr>
    </w:lvl>
    <w:lvl w:ilvl="5" w:tplc="0C0A0005" w:tentative="1">
      <w:start w:val="1"/>
      <w:numFmt w:val="bullet"/>
      <w:lvlText w:val=""/>
      <w:lvlJc w:val="left"/>
      <w:pPr>
        <w:ind w:left="6480" w:hanging="360"/>
      </w:pPr>
      <w:rPr>
        <w:rFonts w:ascii="Wingdings" w:hAnsi="Wingdings" w:hint="default"/>
      </w:rPr>
    </w:lvl>
    <w:lvl w:ilvl="6" w:tplc="0C0A0001" w:tentative="1">
      <w:start w:val="1"/>
      <w:numFmt w:val="bullet"/>
      <w:lvlText w:val=""/>
      <w:lvlJc w:val="left"/>
      <w:pPr>
        <w:ind w:left="7200" w:hanging="360"/>
      </w:pPr>
      <w:rPr>
        <w:rFonts w:ascii="Symbol" w:hAnsi="Symbol" w:hint="default"/>
      </w:rPr>
    </w:lvl>
    <w:lvl w:ilvl="7" w:tplc="0C0A0003" w:tentative="1">
      <w:start w:val="1"/>
      <w:numFmt w:val="bullet"/>
      <w:lvlText w:val="o"/>
      <w:lvlJc w:val="left"/>
      <w:pPr>
        <w:ind w:left="7920" w:hanging="360"/>
      </w:pPr>
      <w:rPr>
        <w:rFonts w:ascii="Courier New" w:hAnsi="Courier New" w:cs="Courier New" w:hint="default"/>
      </w:rPr>
    </w:lvl>
    <w:lvl w:ilvl="8" w:tplc="0C0A0005" w:tentative="1">
      <w:start w:val="1"/>
      <w:numFmt w:val="bullet"/>
      <w:lvlText w:val=""/>
      <w:lvlJc w:val="left"/>
      <w:pPr>
        <w:ind w:left="8640" w:hanging="360"/>
      </w:pPr>
      <w:rPr>
        <w:rFonts w:ascii="Wingdings" w:hAnsi="Wingdings" w:hint="default"/>
      </w:rPr>
    </w:lvl>
  </w:abstractNum>
  <w:abstractNum w:abstractNumId="12">
    <w:nsid w:val="6B305B11"/>
    <w:multiLevelType w:val="hybridMultilevel"/>
    <w:tmpl w:val="E1CAA9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6B7C545A"/>
    <w:multiLevelType w:val="hybridMultilevel"/>
    <w:tmpl w:val="5B960CB6"/>
    <w:lvl w:ilvl="0" w:tplc="DD1892CE">
      <w:start w:val="1"/>
      <w:numFmt w:val="decimal"/>
      <w:lvlText w:val="%1."/>
      <w:lvlJc w:val="left"/>
      <w:pPr>
        <w:tabs>
          <w:tab w:val="num" w:pos="1710"/>
        </w:tabs>
        <w:ind w:left="1710" w:hanging="990"/>
      </w:pPr>
      <w:rPr>
        <w:rFonts w:hint="default"/>
      </w:rPr>
    </w:lvl>
    <w:lvl w:ilvl="1" w:tplc="04090019">
      <w:start w:val="1"/>
      <w:numFmt w:val="lowerLetter"/>
      <w:lvlText w:val="%2."/>
      <w:lvlJc w:val="left"/>
      <w:pPr>
        <w:tabs>
          <w:tab w:val="num" w:pos="360"/>
        </w:tabs>
        <w:ind w:left="36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71CB4844"/>
    <w:multiLevelType w:val="hybridMultilevel"/>
    <w:tmpl w:val="1BDE82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7"/>
  </w:num>
  <w:num w:numId="2">
    <w:abstractNumId w:val="11"/>
  </w:num>
  <w:num w:numId="3">
    <w:abstractNumId w:val="4"/>
  </w:num>
  <w:num w:numId="4">
    <w:abstractNumId w:val="3"/>
  </w:num>
  <w:num w:numId="5">
    <w:abstractNumId w:val="14"/>
  </w:num>
  <w:num w:numId="6">
    <w:abstractNumId w:val="8"/>
  </w:num>
  <w:num w:numId="7">
    <w:abstractNumId w:val="12"/>
  </w:num>
  <w:num w:numId="8">
    <w:abstractNumId w:val="5"/>
  </w:num>
  <w:num w:numId="9">
    <w:abstractNumId w:val="1"/>
  </w:num>
  <w:num w:numId="10">
    <w:abstractNumId w:val="10"/>
  </w:num>
  <w:num w:numId="11">
    <w:abstractNumId w:val="2"/>
  </w:num>
  <w:num w:numId="12">
    <w:abstractNumId w:val="13"/>
  </w:num>
  <w:num w:numId="13">
    <w:abstractNumId w:val="6"/>
  </w:num>
  <w:num w:numId="14">
    <w:abstractNumId w:val="9"/>
  </w:num>
  <w:num w:numId="1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stylePaneSortMethod w:val="0000"/>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6146"/>
  </w:hdrShapeDefaults>
  <w:footnotePr>
    <w:footnote w:id="0"/>
    <w:footnote w:id="1"/>
  </w:footnotePr>
  <w:endnotePr>
    <w:endnote w:id="0"/>
    <w:endnote w:id="1"/>
  </w:endnotePr>
  <w:compat/>
  <w:rsids>
    <w:rsidRoot w:val="006E1782"/>
    <w:rsid w:val="00012556"/>
    <w:rsid w:val="0010098F"/>
    <w:rsid w:val="00113A56"/>
    <w:rsid w:val="00173749"/>
    <w:rsid w:val="001B5372"/>
    <w:rsid w:val="001C10BC"/>
    <w:rsid w:val="002D3A12"/>
    <w:rsid w:val="002D760A"/>
    <w:rsid w:val="00371547"/>
    <w:rsid w:val="003D6701"/>
    <w:rsid w:val="00402D17"/>
    <w:rsid w:val="0040737A"/>
    <w:rsid w:val="00557425"/>
    <w:rsid w:val="0059418B"/>
    <w:rsid w:val="005D0B54"/>
    <w:rsid w:val="006748E8"/>
    <w:rsid w:val="00682B83"/>
    <w:rsid w:val="006E1782"/>
    <w:rsid w:val="00726599"/>
    <w:rsid w:val="007710A2"/>
    <w:rsid w:val="007E52FA"/>
    <w:rsid w:val="00844E1F"/>
    <w:rsid w:val="00897368"/>
    <w:rsid w:val="008C360A"/>
    <w:rsid w:val="008D06A7"/>
    <w:rsid w:val="00901BEF"/>
    <w:rsid w:val="009513FA"/>
    <w:rsid w:val="009540EF"/>
    <w:rsid w:val="00962ED8"/>
    <w:rsid w:val="009E6BF1"/>
    <w:rsid w:val="009E6EFA"/>
    <w:rsid w:val="009E7175"/>
    <w:rsid w:val="00A00256"/>
    <w:rsid w:val="00AA4A85"/>
    <w:rsid w:val="00B925BE"/>
    <w:rsid w:val="00BF1969"/>
    <w:rsid w:val="00BF7A8B"/>
    <w:rsid w:val="00CA3515"/>
    <w:rsid w:val="00CF3B8B"/>
    <w:rsid w:val="00D04078"/>
    <w:rsid w:val="00D07F7F"/>
    <w:rsid w:val="00DD0454"/>
    <w:rsid w:val="00E345A7"/>
    <w:rsid w:val="00E4299D"/>
    <w:rsid w:val="00F17893"/>
    <w:rsid w:val="00F52CD2"/>
    <w:rsid w:val="00FC0C4C"/>
    <w:rsid w:val="00FC3D8D"/>
  </w:rsids>
  <m:mathPr>
    <m:mathFont m:val="Cambria Math"/>
    <m:brkBin m:val="before"/>
    <m:brkBinSub m:val="--"/>
    <m:smallFrac m:val="off"/>
    <m:dispDef m:val="off"/>
    <m:lMargin m:val="0"/>
    <m:rMargin m:val="0"/>
    <m:defJc m:val="centerGroup"/>
    <m:wrapRight/>
    <m:intLim m:val="subSup"/>
    <m:naryLim m:val="subSup"/>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7B31E6"/>
    <w:pPr>
      <w:spacing w:after="200"/>
    </w:pPr>
    <w:rPr>
      <w:sz w:val="24"/>
      <w:szCs w:val="24"/>
      <w:lang w:val="es-ES_tradnl" w:eastAsia="en-US"/>
    </w:rPr>
  </w:style>
  <w:style w:type="paragraph" w:styleId="Ttulo1">
    <w:name w:val="heading 1"/>
    <w:basedOn w:val="Normal"/>
    <w:next w:val="Normal"/>
    <w:link w:val="Ttulo1Car"/>
    <w:qFormat/>
    <w:rsid w:val="003D6701"/>
    <w:pPr>
      <w:keepNext/>
      <w:spacing w:before="240" w:after="60"/>
      <w:outlineLvl w:val="0"/>
    </w:pPr>
    <w:rPr>
      <w:rFonts w:ascii="Arial" w:eastAsia="Times" w:hAnsi="Arial" w:cs="Arial"/>
      <w:b/>
      <w:bCs/>
      <w:kern w:val="32"/>
      <w:sz w:val="32"/>
      <w:szCs w:val="32"/>
    </w:rPr>
  </w:style>
  <w:style w:type="paragraph" w:styleId="Ttulo2">
    <w:name w:val="heading 2"/>
    <w:basedOn w:val="Normal"/>
    <w:next w:val="Normal"/>
    <w:link w:val="Ttulo2Car"/>
    <w:unhideWhenUsed/>
    <w:qFormat/>
    <w:rsid w:val="00402D1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semiHidden/>
    <w:unhideWhenUsed/>
    <w:qFormat/>
    <w:rsid w:val="00402D17"/>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semiHidden/>
    <w:unhideWhenUsed/>
    <w:qFormat/>
    <w:rsid w:val="00402D1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6E1782"/>
    <w:pPr>
      <w:tabs>
        <w:tab w:val="center" w:pos="4419"/>
        <w:tab w:val="right" w:pos="8838"/>
      </w:tabs>
      <w:spacing w:after="0"/>
    </w:pPr>
  </w:style>
  <w:style w:type="character" w:customStyle="1" w:styleId="EncabezadoCar">
    <w:name w:val="Encabezado Car"/>
    <w:basedOn w:val="Fuentedeprrafopredeter"/>
    <w:link w:val="Encabezado"/>
    <w:uiPriority w:val="99"/>
    <w:semiHidden/>
    <w:rsid w:val="006E1782"/>
    <w:rPr>
      <w:lang w:val="es-ES_tradnl"/>
    </w:rPr>
  </w:style>
  <w:style w:type="paragraph" w:styleId="Piedepgina">
    <w:name w:val="footer"/>
    <w:basedOn w:val="Normal"/>
    <w:link w:val="PiedepginaCar"/>
    <w:uiPriority w:val="99"/>
    <w:unhideWhenUsed/>
    <w:rsid w:val="006E1782"/>
    <w:pPr>
      <w:tabs>
        <w:tab w:val="center" w:pos="4419"/>
        <w:tab w:val="right" w:pos="8838"/>
      </w:tabs>
      <w:spacing w:after="0"/>
    </w:pPr>
  </w:style>
  <w:style w:type="character" w:customStyle="1" w:styleId="PiedepginaCar">
    <w:name w:val="Pie de página Car"/>
    <w:basedOn w:val="Fuentedeprrafopredeter"/>
    <w:link w:val="Piedepgina"/>
    <w:uiPriority w:val="99"/>
    <w:rsid w:val="006E1782"/>
    <w:rPr>
      <w:lang w:val="es-ES_tradnl"/>
    </w:rPr>
  </w:style>
  <w:style w:type="paragraph" w:styleId="Sangra2detindependiente">
    <w:name w:val="Body Text Indent 2"/>
    <w:basedOn w:val="Normal"/>
    <w:link w:val="Sangra2detindependienteCar"/>
    <w:rsid w:val="006E1782"/>
    <w:pPr>
      <w:spacing w:after="0"/>
      <w:ind w:left="1440"/>
    </w:pPr>
    <w:rPr>
      <w:rFonts w:ascii="Lucida Sans" w:eastAsia="Times" w:hAnsi="Lucida Sans"/>
      <w:color w:val="000000"/>
      <w:spacing w:val="-10"/>
      <w:sz w:val="18"/>
      <w:szCs w:val="18"/>
    </w:rPr>
  </w:style>
  <w:style w:type="character" w:customStyle="1" w:styleId="Sangra2detindependienteCar">
    <w:name w:val="Sangría 2 de t. independiente Car"/>
    <w:basedOn w:val="Fuentedeprrafopredeter"/>
    <w:link w:val="Sangra2detindependiente"/>
    <w:rsid w:val="006E1782"/>
    <w:rPr>
      <w:rFonts w:ascii="Lucida Sans" w:eastAsia="Times" w:hAnsi="Lucida Sans" w:cs="Times New Roman"/>
      <w:color w:val="000000"/>
      <w:spacing w:val="-10"/>
      <w:sz w:val="18"/>
      <w:szCs w:val="18"/>
      <w:lang w:val="es-ES_tradnl"/>
    </w:rPr>
  </w:style>
  <w:style w:type="character" w:styleId="Nmerodepgina">
    <w:name w:val="page number"/>
    <w:basedOn w:val="Fuentedeprrafopredeter"/>
    <w:rsid w:val="00D37515"/>
  </w:style>
  <w:style w:type="character" w:customStyle="1" w:styleId="Ttulo1Car">
    <w:name w:val="Título 1 Car"/>
    <w:basedOn w:val="Fuentedeprrafopredeter"/>
    <w:link w:val="Ttulo1"/>
    <w:rsid w:val="003D6701"/>
    <w:rPr>
      <w:rFonts w:ascii="Arial" w:eastAsia="Times" w:hAnsi="Arial" w:cs="Arial"/>
      <w:b/>
      <w:bCs/>
      <w:kern w:val="32"/>
      <w:sz w:val="32"/>
      <w:szCs w:val="32"/>
      <w:lang w:val="es-ES_tradnl" w:eastAsia="en-US"/>
    </w:rPr>
  </w:style>
  <w:style w:type="character" w:styleId="Textoennegrita">
    <w:name w:val="Strong"/>
    <w:basedOn w:val="Fuentedeprrafopredeter"/>
    <w:qFormat/>
    <w:rsid w:val="003D6701"/>
    <w:rPr>
      <w:rFonts w:ascii="Arial" w:hAnsi="Arial" w:cs="Arial" w:hint="default"/>
      <w:b/>
      <w:bCs/>
      <w:i w:val="0"/>
      <w:iCs w:val="0"/>
      <w:color w:val="000000"/>
      <w:sz w:val="18"/>
      <w:szCs w:val="18"/>
    </w:rPr>
  </w:style>
  <w:style w:type="paragraph" w:customStyle="1" w:styleId="ecxmsonormal">
    <w:name w:val="ecxmsonormal"/>
    <w:basedOn w:val="Normal"/>
    <w:rsid w:val="003D6701"/>
    <w:pPr>
      <w:spacing w:after="324"/>
    </w:pPr>
    <w:rPr>
      <w:rFonts w:ascii="Times New Roman" w:eastAsia="Times New Roman" w:hAnsi="Times New Roman"/>
      <w:lang w:val="en-US"/>
    </w:rPr>
  </w:style>
  <w:style w:type="paragraph" w:styleId="Textodeglobo">
    <w:name w:val="Balloon Text"/>
    <w:basedOn w:val="Normal"/>
    <w:link w:val="TextodegloboCar"/>
    <w:rsid w:val="00402D17"/>
    <w:pPr>
      <w:spacing w:after="0"/>
    </w:pPr>
    <w:rPr>
      <w:rFonts w:ascii="Tahoma" w:hAnsi="Tahoma" w:cs="Tahoma"/>
      <w:sz w:val="16"/>
      <w:szCs w:val="16"/>
    </w:rPr>
  </w:style>
  <w:style w:type="character" w:customStyle="1" w:styleId="TextodegloboCar">
    <w:name w:val="Texto de globo Car"/>
    <w:basedOn w:val="Fuentedeprrafopredeter"/>
    <w:link w:val="Textodeglobo"/>
    <w:rsid w:val="00402D17"/>
    <w:rPr>
      <w:rFonts w:ascii="Tahoma" w:hAnsi="Tahoma" w:cs="Tahoma"/>
      <w:sz w:val="16"/>
      <w:szCs w:val="16"/>
      <w:lang w:val="es-ES_tradnl" w:eastAsia="en-US"/>
    </w:rPr>
  </w:style>
  <w:style w:type="character" w:customStyle="1" w:styleId="Ttulo2Car">
    <w:name w:val="Título 2 Car"/>
    <w:basedOn w:val="Fuentedeprrafopredeter"/>
    <w:link w:val="Ttulo2"/>
    <w:rsid w:val="00402D17"/>
    <w:rPr>
      <w:rFonts w:asciiTheme="majorHAnsi" w:eastAsiaTheme="majorEastAsia" w:hAnsiTheme="majorHAnsi" w:cstheme="majorBidi"/>
      <w:b/>
      <w:bCs/>
      <w:color w:val="4F81BD" w:themeColor="accent1"/>
      <w:sz w:val="26"/>
      <w:szCs w:val="26"/>
      <w:lang w:val="es-ES_tradnl" w:eastAsia="en-US"/>
    </w:rPr>
  </w:style>
  <w:style w:type="character" w:customStyle="1" w:styleId="Ttulo3Car">
    <w:name w:val="Título 3 Car"/>
    <w:basedOn w:val="Fuentedeprrafopredeter"/>
    <w:link w:val="Ttulo3"/>
    <w:semiHidden/>
    <w:rsid w:val="00402D17"/>
    <w:rPr>
      <w:rFonts w:asciiTheme="majorHAnsi" w:eastAsiaTheme="majorEastAsia" w:hAnsiTheme="majorHAnsi" w:cstheme="majorBidi"/>
      <w:b/>
      <w:bCs/>
      <w:color w:val="4F81BD" w:themeColor="accent1"/>
      <w:sz w:val="24"/>
      <w:szCs w:val="24"/>
      <w:lang w:val="es-ES_tradnl" w:eastAsia="en-US"/>
    </w:rPr>
  </w:style>
  <w:style w:type="character" w:customStyle="1" w:styleId="Ttulo4Car">
    <w:name w:val="Título 4 Car"/>
    <w:basedOn w:val="Fuentedeprrafopredeter"/>
    <w:link w:val="Ttulo4"/>
    <w:semiHidden/>
    <w:rsid w:val="00402D17"/>
    <w:rPr>
      <w:rFonts w:asciiTheme="majorHAnsi" w:eastAsiaTheme="majorEastAsia" w:hAnsiTheme="majorHAnsi" w:cstheme="majorBidi"/>
      <w:b/>
      <w:bCs/>
      <w:i/>
      <w:iCs/>
      <w:color w:val="4F81BD" w:themeColor="accent1"/>
      <w:sz w:val="24"/>
      <w:szCs w:val="24"/>
      <w:lang w:val="es-ES_tradnl" w:eastAsia="en-US"/>
    </w:rPr>
  </w:style>
  <w:style w:type="paragraph" w:styleId="Textoindependiente">
    <w:name w:val="Body Text"/>
    <w:basedOn w:val="Normal"/>
    <w:link w:val="TextoindependienteCar"/>
    <w:rsid w:val="00402D17"/>
    <w:pPr>
      <w:spacing w:after="120"/>
    </w:pPr>
  </w:style>
  <w:style w:type="character" w:customStyle="1" w:styleId="TextoindependienteCar">
    <w:name w:val="Texto independiente Car"/>
    <w:basedOn w:val="Fuentedeprrafopredeter"/>
    <w:link w:val="Textoindependiente"/>
    <w:rsid w:val="00402D17"/>
    <w:rPr>
      <w:sz w:val="24"/>
      <w:szCs w:val="24"/>
      <w:lang w:val="es-ES_tradnl" w:eastAsia="en-US"/>
    </w:rPr>
  </w:style>
  <w:style w:type="paragraph" w:styleId="NormalWeb">
    <w:name w:val="Normal (Web)"/>
    <w:basedOn w:val="Normal"/>
    <w:uiPriority w:val="99"/>
    <w:rsid w:val="00402D17"/>
    <w:pPr>
      <w:spacing w:before="100" w:beforeAutospacing="1" w:after="100" w:afterAutospacing="1"/>
    </w:pPr>
    <w:rPr>
      <w:rFonts w:ascii="Times New Roman" w:eastAsia="Times New Roman" w:hAnsi="Times New Roman"/>
      <w:lang w:val="es-ES" w:eastAsia="es-ES"/>
    </w:rPr>
  </w:style>
  <w:style w:type="paragraph" w:styleId="Textosinformato">
    <w:name w:val="Plain Text"/>
    <w:basedOn w:val="Normal"/>
    <w:link w:val="TextosinformatoCar"/>
    <w:uiPriority w:val="99"/>
    <w:unhideWhenUsed/>
    <w:rsid w:val="00402D17"/>
    <w:pPr>
      <w:spacing w:after="0"/>
    </w:pPr>
    <w:rPr>
      <w:rFonts w:ascii="Consolas" w:eastAsia="Calibri" w:hAnsi="Consolas"/>
      <w:sz w:val="21"/>
      <w:szCs w:val="21"/>
      <w:lang w:val="es-ES"/>
    </w:rPr>
  </w:style>
  <w:style w:type="character" w:customStyle="1" w:styleId="TextosinformatoCar">
    <w:name w:val="Texto sin formato Car"/>
    <w:basedOn w:val="Fuentedeprrafopredeter"/>
    <w:link w:val="Textosinformato"/>
    <w:uiPriority w:val="99"/>
    <w:rsid w:val="00402D17"/>
    <w:rPr>
      <w:rFonts w:ascii="Consolas" w:eastAsia="Calibri" w:hAnsi="Consolas"/>
      <w:sz w:val="21"/>
      <w:szCs w:val="21"/>
      <w:lang w:eastAsia="en-US"/>
    </w:rPr>
  </w:style>
  <w:style w:type="character" w:styleId="Hipervnculo">
    <w:name w:val="Hyperlink"/>
    <w:basedOn w:val="Fuentedeprrafopredeter"/>
    <w:uiPriority w:val="99"/>
    <w:unhideWhenUsed/>
    <w:rsid w:val="00402D17"/>
    <w:rPr>
      <w:color w:val="0000FF"/>
      <w:u w:val="single"/>
    </w:rPr>
  </w:style>
  <w:style w:type="paragraph" w:styleId="Textoindependiente2">
    <w:name w:val="Body Text 2"/>
    <w:basedOn w:val="Normal"/>
    <w:link w:val="Textoindependiente2Car"/>
    <w:rsid w:val="009E6EFA"/>
    <w:pPr>
      <w:spacing w:after="120" w:line="480" w:lineRule="auto"/>
    </w:pPr>
  </w:style>
  <w:style w:type="character" w:customStyle="1" w:styleId="Textoindependiente2Car">
    <w:name w:val="Texto independiente 2 Car"/>
    <w:basedOn w:val="Fuentedeprrafopredeter"/>
    <w:link w:val="Textoindependiente2"/>
    <w:rsid w:val="009E6EFA"/>
    <w:rPr>
      <w:sz w:val="24"/>
      <w:szCs w:val="24"/>
      <w:lang w:val="es-ES_tradnl" w:eastAsia="en-US"/>
    </w:rPr>
  </w:style>
  <w:style w:type="paragraph" w:customStyle="1" w:styleId="font5">
    <w:name w:val="font5"/>
    <w:basedOn w:val="Normal"/>
    <w:rsid w:val="009E6EFA"/>
    <w:pPr>
      <w:spacing w:before="100" w:beforeAutospacing="1" w:after="100" w:afterAutospacing="1"/>
    </w:pPr>
    <w:rPr>
      <w:rFonts w:ascii="Times New Roman" w:eastAsia="Arial Unicode MS" w:hAnsi="Times New Roman"/>
      <w:color w:val="000000"/>
      <w:szCs w:val="20"/>
      <w:lang w:val="es-ES"/>
    </w:rPr>
  </w:style>
  <w:style w:type="paragraph" w:customStyle="1" w:styleId="font6">
    <w:name w:val="font6"/>
    <w:basedOn w:val="Normal"/>
    <w:rsid w:val="009E6EFA"/>
    <w:pPr>
      <w:spacing w:before="100" w:beforeAutospacing="1" w:after="100" w:afterAutospacing="1"/>
    </w:pPr>
    <w:rPr>
      <w:rFonts w:ascii="Times New Roman" w:eastAsia="Arial Unicode MS" w:hAnsi="Times New Roman"/>
      <w:b/>
      <w:color w:val="000000"/>
      <w:szCs w:val="20"/>
      <w:lang w:val="es-ES"/>
    </w:rPr>
  </w:style>
  <w:style w:type="paragraph" w:customStyle="1" w:styleId="TextoCuadros">
    <w:name w:val="Texto Cuadros"/>
    <w:rsid w:val="009E6EFA"/>
    <w:rPr>
      <w:rFonts w:ascii="Times New Roman" w:eastAsia="Times New Roman" w:hAnsi="Times New Roman"/>
      <w:sz w:val="18"/>
      <w:lang w:val="es-ES_tradnl" w:eastAsia="en-US"/>
    </w:rPr>
  </w:style>
  <w:style w:type="paragraph" w:customStyle="1" w:styleId="FuenteCyG">
    <w:name w:val="Fuente C y G"/>
    <w:link w:val="FuenteCyGChar"/>
    <w:rsid w:val="009E6EFA"/>
    <w:pPr>
      <w:jc w:val="both"/>
    </w:pPr>
    <w:rPr>
      <w:rFonts w:ascii="Times New Roman" w:eastAsia="Times New Roman" w:hAnsi="Times New Roman"/>
      <w:sz w:val="18"/>
      <w:lang w:val="es-ES_tradnl" w:eastAsia="en-US"/>
    </w:rPr>
  </w:style>
  <w:style w:type="character" w:customStyle="1" w:styleId="FuenteCyGChar">
    <w:name w:val="Fuente C y G Char"/>
    <w:basedOn w:val="Fuentedeprrafopredeter"/>
    <w:link w:val="FuenteCyG"/>
    <w:rsid w:val="009E6EFA"/>
    <w:rPr>
      <w:rFonts w:ascii="Times New Roman" w:eastAsia="Times New Roman" w:hAnsi="Times New Roman"/>
      <w:sz w:val="18"/>
      <w:lang w:val="es-ES_tradnl" w:eastAsia="en-US"/>
    </w:rPr>
  </w:style>
  <w:style w:type="paragraph" w:customStyle="1" w:styleId="TtuloCyG">
    <w:name w:val="Título C y G"/>
    <w:rsid w:val="009E6EFA"/>
    <w:pPr>
      <w:jc w:val="center"/>
    </w:pPr>
    <w:rPr>
      <w:rFonts w:ascii="Times New Roman" w:eastAsia="Times New Roman" w:hAnsi="Times New Roman"/>
      <w:b/>
      <w:caps/>
      <w:lang w:val="es-ES_tradnl" w:eastAsia="en-US"/>
    </w:rPr>
  </w:style>
  <w:style w:type="character" w:customStyle="1" w:styleId="box1">
    <w:name w:val="box1"/>
    <w:basedOn w:val="Fuentedeprrafopredeter"/>
    <w:rsid w:val="009E6EFA"/>
  </w:style>
  <w:style w:type="paragraph" w:styleId="Textonotapie">
    <w:name w:val="footnote text"/>
    <w:basedOn w:val="Normal"/>
    <w:link w:val="TextonotapieCar"/>
    <w:rsid w:val="009E6EFA"/>
    <w:pPr>
      <w:spacing w:after="0"/>
    </w:pPr>
    <w:rPr>
      <w:rFonts w:ascii="Times" w:eastAsia="Times" w:hAnsi="Times"/>
      <w:sz w:val="20"/>
      <w:szCs w:val="20"/>
    </w:rPr>
  </w:style>
  <w:style w:type="character" w:customStyle="1" w:styleId="TextonotapieCar">
    <w:name w:val="Texto nota pie Car"/>
    <w:basedOn w:val="Fuentedeprrafopredeter"/>
    <w:link w:val="Textonotapie"/>
    <w:rsid w:val="009E6EFA"/>
    <w:rPr>
      <w:rFonts w:ascii="Times" w:eastAsia="Times" w:hAnsi="Times"/>
      <w:lang w:val="es-ES_tradnl" w:eastAsia="en-US"/>
    </w:rPr>
  </w:style>
  <w:style w:type="character" w:styleId="Refdenotaalpie">
    <w:name w:val="footnote reference"/>
    <w:basedOn w:val="Fuentedeprrafopredeter"/>
    <w:rsid w:val="009E6EFA"/>
    <w:rPr>
      <w:vertAlign w:val="superscript"/>
    </w:rPr>
  </w:style>
</w:styles>
</file>

<file path=word/webSettings.xml><?xml version="1.0" encoding="utf-8"?>
<w:webSettings xmlns:r="http://schemas.openxmlformats.org/officeDocument/2006/relationships" xmlns:w="http://schemas.openxmlformats.org/wordprocessingml/2006/main">
  <w:allowPNG/>
  <w:doNotSaveAsSingleFile/>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www.cepal.org/celade"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fabiana.delpopolo@cepal.org" TargetMode="External"/><Relationship Id="rId4" Type="http://schemas.openxmlformats.org/officeDocument/2006/relationships/settings" Target="settings.xml"/><Relationship Id="rId9" Type="http://schemas.openxmlformats.org/officeDocument/2006/relationships/hyperlink" Target="mailto:amorales@fondoindigena.org"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3572A1-1036-4BC2-9322-F6BABFDD6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4604</Words>
  <Characters>25325</Characters>
  <Application>Microsoft Office Word</Application>
  <DocSecurity>0</DocSecurity>
  <Lines>211</Lines>
  <Paragraphs>59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29870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MacBookPro</dc:creator>
  <cp:lastModifiedBy>Paola</cp:lastModifiedBy>
  <cp:revision>3</cp:revision>
  <cp:lastPrinted>2011-07-25T13:42:00Z</cp:lastPrinted>
  <dcterms:created xsi:type="dcterms:W3CDTF">2011-07-26T22:34:00Z</dcterms:created>
  <dcterms:modified xsi:type="dcterms:W3CDTF">2011-07-27T12:47:00Z</dcterms:modified>
</cp:coreProperties>
</file>